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7F" w:rsidRDefault="00E7377F" w:rsidP="00E7377F">
      <w:pPr>
        <w:jc w:val="center"/>
        <w:rPr>
          <w:b/>
          <w:sz w:val="28"/>
          <w:szCs w:val="28"/>
        </w:rPr>
      </w:pPr>
      <w:r w:rsidRPr="008005C3">
        <w:rPr>
          <w:noProof/>
        </w:rPr>
        <w:drawing>
          <wp:anchor distT="0" distB="0" distL="114300" distR="114300" simplePos="0" relativeHeight="251661312" behindDoc="1" locked="0" layoutInCell="1" allowOverlap="1" wp14:anchorId="2381EA0D" wp14:editId="49FCB3AA">
            <wp:simplePos x="0" y="0"/>
            <wp:positionH relativeFrom="column">
              <wp:posOffset>1322070</wp:posOffset>
            </wp:positionH>
            <wp:positionV relativeFrom="paragraph">
              <wp:posOffset>86995</wp:posOffset>
            </wp:positionV>
            <wp:extent cx="2896870" cy="2769870"/>
            <wp:effectExtent l="0" t="0" r="0" b="0"/>
            <wp:wrapTight wrapText="bothSides">
              <wp:wrapPolygon edited="0">
                <wp:start x="10511" y="1931"/>
                <wp:lineTo x="9375" y="2377"/>
                <wp:lineTo x="6250" y="4160"/>
                <wp:lineTo x="5398" y="5942"/>
                <wp:lineTo x="4829" y="6834"/>
                <wp:lineTo x="4403" y="9359"/>
                <wp:lineTo x="4829" y="11736"/>
                <wp:lineTo x="6250" y="14113"/>
                <wp:lineTo x="6392" y="14558"/>
                <wp:lineTo x="9943" y="16341"/>
                <wp:lineTo x="10937" y="16638"/>
                <wp:lineTo x="12642" y="16638"/>
                <wp:lineTo x="13636" y="16341"/>
                <wp:lineTo x="17187" y="14558"/>
                <wp:lineTo x="17329" y="14113"/>
                <wp:lineTo x="18608" y="11736"/>
                <wp:lineTo x="19034" y="9359"/>
                <wp:lineTo x="18750" y="6982"/>
                <wp:lineTo x="17613" y="5051"/>
                <wp:lineTo x="17329" y="4160"/>
                <wp:lineTo x="14204" y="2377"/>
                <wp:lineTo x="13068" y="1931"/>
                <wp:lineTo x="10511" y="1931"/>
              </wp:wrapPolygon>
            </wp:wrapTight>
            <wp:docPr id="1" name="Picture 1" descr="G:\FINALC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NALCCK.png"/>
                    <pic:cNvPicPr>
                      <a:picLocks noChangeAspect="1" noChangeArrowheads="1"/>
                    </pic:cNvPicPr>
                  </pic:nvPicPr>
                  <pic:blipFill>
                    <a:blip r:embed="rId9" cstate="print"/>
                    <a:srcRect/>
                    <a:stretch>
                      <a:fillRect/>
                    </a:stretch>
                  </pic:blipFill>
                  <pic:spPr bwMode="auto">
                    <a:xfrm>
                      <a:off x="0" y="0"/>
                      <a:ext cx="2896870" cy="2769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28C8">
        <w:rPr>
          <w:b/>
          <w:sz w:val="28"/>
          <w:szCs w:val="28"/>
        </w:rPr>
        <w:t xml:space="preserve"> </w:t>
      </w:r>
    </w:p>
    <w:p w:rsidR="00E7377F" w:rsidRDefault="00E7377F" w:rsidP="00E7377F">
      <w:pPr>
        <w:jc w:val="center"/>
        <w:rPr>
          <w:b/>
          <w:sz w:val="28"/>
          <w:szCs w:val="28"/>
        </w:rPr>
      </w:pPr>
    </w:p>
    <w:p w:rsidR="00E7377F" w:rsidRDefault="00E7377F" w:rsidP="00E7377F">
      <w:pPr>
        <w:jc w:val="center"/>
        <w:rPr>
          <w:b/>
          <w:sz w:val="28"/>
          <w:szCs w:val="28"/>
        </w:rPr>
      </w:pPr>
    </w:p>
    <w:p w:rsidR="00E7377F" w:rsidRDefault="00E7377F" w:rsidP="00E7377F">
      <w:pPr>
        <w:jc w:val="center"/>
        <w:rPr>
          <w:sz w:val="36"/>
          <w:szCs w:val="36"/>
        </w:rPr>
      </w:pPr>
    </w:p>
    <w:p w:rsidR="00E7377F" w:rsidRDefault="00E7377F" w:rsidP="00E7377F">
      <w:pPr>
        <w:jc w:val="center"/>
        <w:rPr>
          <w:sz w:val="36"/>
          <w:szCs w:val="36"/>
        </w:rPr>
      </w:pPr>
    </w:p>
    <w:p w:rsidR="00E7377F" w:rsidRDefault="00E7377F" w:rsidP="00E7377F">
      <w:pPr>
        <w:jc w:val="center"/>
        <w:rPr>
          <w:sz w:val="36"/>
          <w:szCs w:val="36"/>
        </w:rPr>
      </w:pPr>
    </w:p>
    <w:p w:rsidR="00E7377F" w:rsidRDefault="00E7377F" w:rsidP="00E7377F">
      <w:pPr>
        <w:jc w:val="center"/>
        <w:rPr>
          <w:sz w:val="36"/>
          <w:szCs w:val="36"/>
        </w:rPr>
      </w:pPr>
    </w:p>
    <w:p w:rsidR="00E7377F" w:rsidRDefault="00E7377F" w:rsidP="00E7377F">
      <w:pPr>
        <w:jc w:val="center"/>
        <w:rPr>
          <w:sz w:val="36"/>
          <w:szCs w:val="36"/>
        </w:rPr>
      </w:pPr>
      <w:r w:rsidRPr="00087769">
        <w:rPr>
          <w:noProof/>
          <w:color w:val="632423" w:themeColor="accent2" w:themeShade="80"/>
        </w:rPr>
        <mc:AlternateContent>
          <mc:Choice Requires="wps">
            <w:drawing>
              <wp:anchor distT="0" distB="0" distL="114300" distR="114300" simplePos="0" relativeHeight="251659264" behindDoc="0" locked="0" layoutInCell="1" allowOverlap="1" wp14:anchorId="7E854A69" wp14:editId="5A848D30">
                <wp:simplePos x="0" y="0"/>
                <wp:positionH relativeFrom="column">
                  <wp:posOffset>130766</wp:posOffset>
                </wp:positionH>
                <wp:positionV relativeFrom="paragraph">
                  <wp:posOffset>85725</wp:posOffset>
                </wp:positionV>
                <wp:extent cx="5981700" cy="5080"/>
                <wp:effectExtent l="19050" t="38100" r="19050" b="520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5080"/>
                        </a:xfrm>
                        <a:prstGeom prst="straightConnector1">
                          <a:avLst/>
                        </a:prstGeom>
                        <a:ln w="76200">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3pt;margin-top:6.75pt;width:471pt;height:.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" strokecolor="#bc4542 [3045]" strokeweight="6pt"/>
            </w:pict>
          </mc:Fallback>
        </mc:AlternateContent>
      </w:r>
    </w:p>
    <w:p w:rsidR="00E7377F" w:rsidRDefault="004036BF" w:rsidP="00E7377F">
      <w:pPr>
        <w:jc w:val="center"/>
        <w:rPr>
          <w:sz w:val="36"/>
          <w:szCs w:val="36"/>
        </w:rPr>
      </w:pPr>
      <w:r>
        <w:rPr>
          <w:sz w:val="36"/>
          <w:szCs w:val="36"/>
        </w:rPr>
        <w:t xml:space="preserve">CONSUMER PROTECTION </w:t>
      </w:r>
      <w:r w:rsidR="00E7377F" w:rsidRPr="00CB0802">
        <w:rPr>
          <w:sz w:val="36"/>
          <w:szCs w:val="36"/>
        </w:rPr>
        <w:t xml:space="preserve">RULES </w:t>
      </w:r>
    </w:p>
    <w:p w:rsidR="009913C9" w:rsidRPr="00CB0802" w:rsidRDefault="009913C9" w:rsidP="00E7377F">
      <w:pPr>
        <w:jc w:val="center"/>
        <w:rPr>
          <w:sz w:val="36"/>
          <w:szCs w:val="36"/>
        </w:rPr>
      </w:pPr>
      <w:r>
        <w:rPr>
          <w:sz w:val="36"/>
          <w:szCs w:val="36"/>
        </w:rPr>
        <w:t>CONSULTATION DRAFT</w:t>
      </w:r>
    </w:p>
    <w:p w:rsidR="00E7377F" w:rsidRPr="00CB0802" w:rsidRDefault="00E7377F" w:rsidP="00E7377F">
      <w:pPr>
        <w:jc w:val="center"/>
        <w:rPr>
          <w:sz w:val="36"/>
          <w:szCs w:val="36"/>
        </w:rPr>
      </w:pPr>
      <w:r w:rsidRPr="00087769">
        <w:rPr>
          <w:noProof/>
          <w:color w:val="632423" w:themeColor="accent2" w:themeShade="80"/>
        </w:rPr>
        <mc:AlternateContent>
          <mc:Choice Requires="wps">
            <w:drawing>
              <wp:anchor distT="0" distB="0" distL="114300" distR="114300" simplePos="0" relativeHeight="251660288" behindDoc="0" locked="0" layoutInCell="1" allowOverlap="1" wp14:anchorId="2A294B9F" wp14:editId="0D46DCCB">
                <wp:simplePos x="0" y="0"/>
                <wp:positionH relativeFrom="column">
                  <wp:posOffset>123825</wp:posOffset>
                </wp:positionH>
                <wp:positionV relativeFrom="paragraph">
                  <wp:posOffset>545509</wp:posOffset>
                </wp:positionV>
                <wp:extent cx="5981700" cy="5080"/>
                <wp:effectExtent l="19050" t="38100" r="19050" b="520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5080"/>
                        </a:xfrm>
                        <a:prstGeom prst="straightConnector1">
                          <a:avLst/>
                        </a:prstGeom>
                        <a:ln w="76200">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75pt;margin-top:42.95pt;width:471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" strokecolor="#bc4542 [3045]" strokeweight="6pt"/>
            </w:pict>
          </mc:Fallback>
        </mc:AlternateContent>
      </w:r>
      <w:r>
        <w:rPr>
          <w:sz w:val="36"/>
          <w:szCs w:val="36"/>
        </w:rPr>
        <w:br/>
      </w:r>
    </w:p>
    <w:p w:rsidR="00E7377F" w:rsidRPr="00CB0802" w:rsidRDefault="00E7377F" w:rsidP="00E7377F">
      <w:pPr>
        <w:jc w:val="center"/>
        <w:rPr>
          <w:sz w:val="28"/>
          <w:szCs w:val="28"/>
        </w:rPr>
      </w:pPr>
      <w:r w:rsidRPr="00CB0802">
        <w:rPr>
          <w:sz w:val="28"/>
          <w:szCs w:val="28"/>
        </w:rPr>
        <w:t>Communications Commission of Kiribati</w:t>
      </w:r>
    </w:p>
    <w:p w:rsidR="00E7377F" w:rsidRDefault="002449DA" w:rsidP="00E7377F">
      <w:pPr>
        <w:jc w:val="center"/>
        <w:rPr>
          <w:b/>
          <w:sz w:val="28"/>
          <w:szCs w:val="28"/>
        </w:rPr>
      </w:pPr>
      <w:r>
        <w:rPr>
          <w:b/>
          <w:sz w:val="28"/>
          <w:szCs w:val="28"/>
        </w:rPr>
        <w:t>June</w:t>
      </w:r>
      <w:r w:rsidR="006A45A6">
        <w:rPr>
          <w:b/>
          <w:sz w:val="28"/>
          <w:szCs w:val="28"/>
        </w:rPr>
        <w:t xml:space="preserve"> 2015</w:t>
      </w:r>
    </w:p>
    <w:p w:rsidR="00E7377F" w:rsidRDefault="002449DA" w:rsidP="00D50B85">
      <w:pPr>
        <w:jc w:val="center"/>
      </w:pPr>
      <w:r>
        <w:rPr>
          <w:b/>
          <w:sz w:val="28"/>
          <w:szCs w:val="28"/>
        </w:rPr>
        <w:t>CCK 05</w:t>
      </w:r>
      <w:r w:rsidR="00193BE7">
        <w:rPr>
          <w:b/>
          <w:sz w:val="28"/>
          <w:szCs w:val="28"/>
        </w:rPr>
        <w:t>2015</w:t>
      </w:r>
    </w:p>
    <w:p w:rsidR="00E7377F" w:rsidRDefault="00E7377F" w:rsidP="00E7377F"/>
    <w:p w:rsidR="00E7377F" w:rsidRDefault="00E7377F" w:rsidP="00E7377F"/>
    <w:p w:rsidR="00E7377F" w:rsidRDefault="00E7377F" w:rsidP="00E7377F"/>
    <w:p w:rsidR="00E7377F" w:rsidRDefault="00E7377F" w:rsidP="00E7377F">
      <w:pPr>
        <w:jc w:val="center"/>
      </w:pPr>
    </w:p>
    <w:p w:rsidR="00E7377F" w:rsidRDefault="00E7377F" w:rsidP="00E7377F">
      <w:pPr>
        <w:jc w:val="center"/>
      </w:pPr>
    </w:p>
    <w:p w:rsidR="00E7377F" w:rsidRDefault="00E7377F" w:rsidP="00E7377F">
      <w:r>
        <w:br w:type="page"/>
      </w:r>
    </w:p>
    <w:p w:rsidR="00197086" w:rsidRDefault="00E7377F" w:rsidP="00E7377F">
      <w:pPr>
        <w:jc w:val="center"/>
      </w:pPr>
      <w:r w:rsidRPr="00AB2CE7">
        <w:lastRenderedPageBreak/>
        <w:t>PART 1 - PRELIMINARY</w:t>
      </w:r>
    </w:p>
    <w:p w:rsidR="00197086" w:rsidRDefault="00A148AE" w:rsidP="00CC2C81">
      <w:pPr>
        <w:pStyle w:val="ListParagraph"/>
        <w:numPr>
          <w:ilvl w:val="0"/>
          <w:numId w:val="1"/>
        </w:numPr>
      </w:pPr>
      <w:r>
        <w:t>Section</w:t>
      </w:r>
      <w:r w:rsidR="004036BF">
        <w:t>s 53, 54</w:t>
      </w:r>
      <w:r w:rsidR="00F70156">
        <w:t>, 58, 59</w:t>
      </w:r>
      <w:r>
        <w:t xml:space="preserve"> </w:t>
      </w:r>
      <w:r w:rsidR="00914161">
        <w:t xml:space="preserve">and 60 </w:t>
      </w:r>
      <w:r>
        <w:t>of the Communications Act 2012 pr</w:t>
      </w:r>
      <w:r w:rsidR="00914161">
        <w:t>ovide</w:t>
      </w:r>
      <w:r w:rsidR="004036BF">
        <w:t xml:space="preserve"> that the Commission may</w:t>
      </w:r>
      <w:r>
        <w:t xml:space="preserve"> make </w:t>
      </w:r>
      <w:r w:rsidR="004036BF">
        <w:t>cons</w:t>
      </w:r>
      <w:r w:rsidR="00F70156">
        <w:t>umer protection rules regulating</w:t>
      </w:r>
      <w:r w:rsidR="004036BF">
        <w:t xml:space="preserve"> unsolicited communications; </w:t>
      </w:r>
      <w:r w:rsidR="00545B50">
        <w:t>confidenti</w:t>
      </w:r>
      <w:r w:rsidR="00A130D9">
        <w:t>ality of subscriber information;</w:t>
      </w:r>
      <w:r w:rsidR="00F70156">
        <w:t xml:space="preserve"> terms of service</w:t>
      </w:r>
      <w:r w:rsidR="00842C7C">
        <w:t xml:space="preserve">, </w:t>
      </w:r>
      <w:r w:rsidR="00F70156">
        <w:t>the handling of disputes and complaints;</w:t>
      </w:r>
      <w:r w:rsidR="00914161">
        <w:t xml:space="preserve"> directory assistance and quality of service.</w:t>
      </w:r>
      <w:r w:rsidR="00F70156">
        <w:t xml:space="preserve"> </w:t>
      </w:r>
      <w:r w:rsidR="00A13CB7">
        <w:br/>
      </w:r>
    </w:p>
    <w:p w:rsidR="00545B50" w:rsidRDefault="002858A3" w:rsidP="00AC4407">
      <w:pPr>
        <w:pStyle w:val="ListParagraph"/>
        <w:numPr>
          <w:ilvl w:val="0"/>
          <w:numId w:val="1"/>
        </w:numPr>
      </w:pPr>
      <w:r>
        <w:t>These r</w:t>
      </w:r>
      <w:r w:rsidR="00A13CB7">
        <w:t>ules</w:t>
      </w:r>
      <w:r w:rsidR="00111487">
        <w:t xml:space="preserve"> are applicable to all licensees</w:t>
      </w:r>
      <w:r w:rsidR="00A13CB7">
        <w:t xml:space="preserve"> </w:t>
      </w:r>
      <w:r w:rsidR="00891664">
        <w:t>who hold an i</w:t>
      </w:r>
      <w:r w:rsidR="009A3552">
        <w:t xml:space="preserve">ndividual licence for the provision of </w:t>
      </w:r>
      <w:r w:rsidR="00816F69">
        <w:t xml:space="preserve">communications </w:t>
      </w:r>
      <w:r w:rsidR="009A3552">
        <w:t>network</w:t>
      </w:r>
      <w:r w:rsidR="00816F69">
        <w:t xml:space="preserve">s and </w:t>
      </w:r>
      <w:r w:rsidR="00AC4407">
        <w:t>services and the c</w:t>
      </w:r>
      <w:r w:rsidR="00A13CB7">
        <w:t xml:space="preserve">onsumers of those </w:t>
      </w:r>
      <w:r w:rsidR="00AC4407">
        <w:t>services</w:t>
      </w:r>
      <w:r w:rsidR="00842C7C">
        <w:t>.</w:t>
      </w:r>
      <w:r w:rsidR="00545B50">
        <w:br/>
      </w:r>
    </w:p>
    <w:p w:rsidR="00A13CB7" w:rsidRDefault="002858A3" w:rsidP="002A025E">
      <w:pPr>
        <w:pStyle w:val="ListParagraph"/>
        <w:numPr>
          <w:ilvl w:val="0"/>
          <w:numId w:val="1"/>
        </w:numPr>
      </w:pPr>
      <w:r>
        <w:t>These r</w:t>
      </w:r>
      <w:r w:rsidR="00AC4407">
        <w:t xml:space="preserve">ules </w:t>
      </w:r>
      <w:r w:rsidR="00A13CB7">
        <w:t>will be subject to periodic review and may be amended following consultation wi</w:t>
      </w:r>
      <w:r w:rsidR="00842C7C">
        <w:t xml:space="preserve">th stakeholders in light </w:t>
      </w:r>
      <w:r w:rsidR="00545B50">
        <w:t>of</w:t>
      </w:r>
      <w:r w:rsidR="00842C7C">
        <w:t xml:space="preserve"> </w:t>
      </w:r>
      <w:r w:rsidR="001B0CE9">
        <w:t xml:space="preserve">the emergence of new technologies and services </w:t>
      </w:r>
      <w:r w:rsidR="00A130D9">
        <w:t xml:space="preserve">and </w:t>
      </w:r>
      <w:r w:rsidR="00A13CB7">
        <w:t xml:space="preserve">ongoing developments in </w:t>
      </w:r>
      <w:r w:rsidR="00842C7C">
        <w:t xml:space="preserve">the Kiribati communications sector and </w:t>
      </w:r>
      <w:r w:rsidR="00AC4407">
        <w:t xml:space="preserve">international best practices. </w:t>
      </w:r>
      <w:r w:rsidR="00A13CB7">
        <w:t xml:space="preserve"> </w:t>
      </w:r>
      <w:r w:rsidR="001B0CE9">
        <w:br/>
      </w:r>
    </w:p>
    <w:p w:rsidR="00A148AE" w:rsidRPr="00A148AE" w:rsidRDefault="00A148AE" w:rsidP="00A148AE">
      <w:pPr>
        <w:jc w:val="center"/>
        <w:rPr>
          <w:i/>
        </w:rPr>
      </w:pPr>
      <w:r w:rsidRPr="00A148AE">
        <w:rPr>
          <w:i/>
        </w:rPr>
        <w:t>Short title and effective date</w:t>
      </w:r>
    </w:p>
    <w:p w:rsidR="00A148AE" w:rsidRDefault="00A148AE" w:rsidP="00CC2C81">
      <w:pPr>
        <w:pStyle w:val="ListParagraph"/>
        <w:numPr>
          <w:ilvl w:val="0"/>
          <w:numId w:val="1"/>
        </w:numPr>
      </w:pPr>
      <w:r>
        <w:t xml:space="preserve">These rules </w:t>
      </w:r>
      <w:r w:rsidR="00197086">
        <w:t xml:space="preserve">may be cited as the </w:t>
      </w:r>
      <w:r w:rsidR="00914161">
        <w:t xml:space="preserve">Consumer Protection </w:t>
      </w:r>
      <w:r>
        <w:t xml:space="preserve">Rules and are effective </w:t>
      </w:r>
      <w:r w:rsidR="008B2898">
        <w:t>upon publication.</w:t>
      </w:r>
      <w:r>
        <w:br/>
      </w:r>
    </w:p>
    <w:p w:rsidR="008A705C" w:rsidRPr="008A705C" w:rsidRDefault="00A148AE" w:rsidP="008A705C">
      <w:pPr>
        <w:pStyle w:val="ListParagraph"/>
        <w:ind w:left="360"/>
        <w:jc w:val="center"/>
        <w:rPr>
          <w:i/>
        </w:rPr>
      </w:pPr>
      <w:r w:rsidRPr="008A705C">
        <w:rPr>
          <w:i/>
        </w:rPr>
        <w:t>Definitions</w:t>
      </w:r>
      <w:r w:rsidR="008A705C" w:rsidRPr="008A705C">
        <w:rPr>
          <w:i/>
        </w:rPr>
        <w:t xml:space="preserve"> and interpretation</w:t>
      </w:r>
    </w:p>
    <w:p w:rsidR="008727A5" w:rsidRDefault="008B2898" w:rsidP="00CC2C81">
      <w:pPr>
        <w:pStyle w:val="ListParagraph"/>
        <w:numPr>
          <w:ilvl w:val="0"/>
          <w:numId w:val="1"/>
        </w:numPr>
      </w:pPr>
      <w:r>
        <w:t>The w</w:t>
      </w:r>
      <w:r w:rsidR="008A705C">
        <w:t xml:space="preserve">ords </w:t>
      </w:r>
      <w:r w:rsidR="002858A3">
        <w:t>and expressions used in these r</w:t>
      </w:r>
      <w:r w:rsidR="008A705C">
        <w:t>ules have the same meaning as in the Communications Act 2012, including t</w:t>
      </w:r>
      <w:r w:rsidR="008727A5">
        <w:t>he definitions set forth below:</w:t>
      </w:r>
    </w:p>
    <w:p w:rsidR="008727A5" w:rsidRDefault="008727A5" w:rsidP="008727A5">
      <w:pPr>
        <w:pStyle w:val="ListParagraph"/>
        <w:ind w:left="360"/>
      </w:pPr>
    </w:p>
    <w:p w:rsidR="00C56BBA" w:rsidRDefault="00666C32" w:rsidP="008727A5">
      <w:pPr>
        <w:pStyle w:val="ListParagraph"/>
        <w:ind w:left="0"/>
      </w:pPr>
      <w:r>
        <w:t>‘Act’ means the Communications Act 2012</w:t>
      </w:r>
    </w:p>
    <w:p w:rsidR="00363D32" w:rsidRDefault="00C56BBA" w:rsidP="00914161">
      <w:pPr>
        <w:pStyle w:val="ListParagraph"/>
        <w:ind w:left="0"/>
      </w:pPr>
      <w:r>
        <w:br/>
      </w:r>
      <w:r w:rsidR="008B2898">
        <w:t>‘D</w:t>
      </w:r>
      <w:r w:rsidR="008B2898" w:rsidRPr="00AB2CE7">
        <w:t>ay</w:t>
      </w:r>
      <w:r w:rsidR="008B2898">
        <w:t>’ means a calendar day</w:t>
      </w:r>
      <w:r w:rsidR="00537CC1">
        <w:br/>
      </w:r>
    </w:p>
    <w:p w:rsidR="00537CC1" w:rsidRDefault="00537CC1" w:rsidP="00914161">
      <w:pPr>
        <w:pStyle w:val="ListParagraph"/>
        <w:ind w:left="0"/>
      </w:pPr>
      <w:r>
        <w:t>‘Directory assistance services’ means such services to provi</w:t>
      </w:r>
      <w:r w:rsidR="00816F69">
        <w:t>de access to a customer’s name</w:t>
      </w:r>
      <w:r w:rsidR="002C11F2">
        <w:t>, address where available</w:t>
      </w:r>
      <w:r w:rsidR="00816F69">
        <w:t xml:space="preserve"> and telephone number.</w:t>
      </w:r>
    </w:p>
    <w:p w:rsidR="00563C05" w:rsidRDefault="008B2898" w:rsidP="008B2898">
      <w:r>
        <w:t>‘P</w:t>
      </w:r>
      <w:r w:rsidRPr="00AB2CE7">
        <w:t>erson</w:t>
      </w:r>
      <w:r>
        <w:t xml:space="preserve">’ means a natural or legal person </w:t>
      </w:r>
    </w:p>
    <w:p w:rsidR="008C468D" w:rsidRDefault="008C468D" w:rsidP="008C468D">
      <w:r>
        <w:t>‘Unsolicited communicat</w:t>
      </w:r>
      <w:r w:rsidR="002C11F2">
        <w:t xml:space="preserve">ions’ means a </w:t>
      </w:r>
      <w:r w:rsidR="009C7B59">
        <w:t>message</w:t>
      </w:r>
      <w:r w:rsidR="00A440CE">
        <w:t>—any sign, signal, writing, image, sound, instruction, information or intelligence of any nature--</w:t>
      </w:r>
      <w:r w:rsidR="005D71E3">
        <w:t>that a consumer has not consented to receiving or requested</w:t>
      </w:r>
    </w:p>
    <w:p w:rsidR="0046057A" w:rsidRDefault="0046057A" w:rsidP="008C468D">
      <w:r>
        <w:t xml:space="preserve">‘User information’ means a customer’s name, telephone number and any information about where the customer resides, </w:t>
      </w:r>
      <w:r w:rsidR="00105155">
        <w:t xml:space="preserve">account status and payment history, </w:t>
      </w:r>
      <w:r>
        <w:t>call records and other information about the customer’s use of communications services</w:t>
      </w:r>
    </w:p>
    <w:p w:rsidR="008C468D" w:rsidRDefault="008C468D" w:rsidP="008B2898"/>
    <w:p w:rsidR="00197086" w:rsidRPr="005D0946" w:rsidRDefault="005D0946" w:rsidP="00DE33AA">
      <w:pPr>
        <w:jc w:val="center"/>
      </w:pPr>
      <w:r w:rsidRPr="005D0946">
        <w:t>PART 2 – OBJECTIVES OF THESE RULES</w:t>
      </w:r>
    </w:p>
    <w:p w:rsidR="006443D7" w:rsidRDefault="005D70F3" w:rsidP="006443D7">
      <w:pPr>
        <w:pStyle w:val="ListParagraph"/>
        <w:numPr>
          <w:ilvl w:val="0"/>
          <w:numId w:val="1"/>
        </w:numPr>
      </w:pPr>
      <w:r>
        <w:t>The objective</w:t>
      </w:r>
      <w:r w:rsidR="004F12D5">
        <w:t>s</w:t>
      </w:r>
      <w:r>
        <w:t xml:space="preserve"> of these rules</w:t>
      </w:r>
      <w:r w:rsidR="004F12D5">
        <w:t xml:space="preserve"> are</w:t>
      </w:r>
      <w:r w:rsidR="00546AD0">
        <w:t xml:space="preserve"> to:</w:t>
      </w:r>
    </w:p>
    <w:p w:rsidR="00546AD0" w:rsidRDefault="00546AD0" w:rsidP="00546AD0">
      <w:pPr>
        <w:pStyle w:val="ListParagraph"/>
        <w:numPr>
          <w:ilvl w:val="1"/>
          <w:numId w:val="1"/>
        </w:numPr>
      </w:pPr>
      <w:r>
        <w:t xml:space="preserve">increase </w:t>
      </w:r>
      <w:r w:rsidR="003C41AD">
        <w:t xml:space="preserve">awareness of </w:t>
      </w:r>
      <w:r w:rsidR="004F12D5">
        <w:t xml:space="preserve">the rights of </w:t>
      </w:r>
      <w:r w:rsidR="003C41AD">
        <w:t>c</w:t>
      </w:r>
      <w:r>
        <w:t>onsumers</w:t>
      </w:r>
      <w:r w:rsidR="00827FD4">
        <w:t xml:space="preserve"> of communications services</w:t>
      </w:r>
    </w:p>
    <w:p w:rsidR="006443D7" w:rsidRDefault="006443D7" w:rsidP="00546AD0">
      <w:pPr>
        <w:pStyle w:val="ListParagraph"/>
        <w:numPr>
          <w:ilvl w:val="1"/>
          <w:numId w:val="1"/>
        </w:numPr>
      </w:pPr>
      <w:r>
        <w:lastRenderedPageBreak/>
        <w:t>prote</w:t>
      </w:r>
      <w:r w:rsidR="007D6C48">
        <w:t xml:space="preserve">ct consumers from unwanted commercial </w:t>
      </w:r>
      <w:r>
        <w:t>messages</w:t>
      </w:r>
    </w:p>
    <w:p w:rsidR="000F1342" w:rsidRDefault="00546AD0" w:rsidP="00546AD0">
      <w:pPr>
        <w:pStyle w:val="ListParagraph"/>
        <w:numPr>
          <w:ilvl w:val="1"/>
          <w:numId w:val="1"/>
        </w:numPr>
      </w:pPr>
      <w:r>
        <w:t xml:space="preserve">give </w:t>
      </w:r>
      <w:r w:rsidR="003C41AD">
        <w:t>consumers and l</w:t>
      </w:r>
      <w:r w:rsidR="0026597A">
        <w:t>icensees</w:t>
      </w:r>
      <w:r>
        <w:t xml:space="preserve"> a clear understanding of what they should expect from each other</w:t>
      </w:r>
      <w:r w:rsidR="007D6C48">
        <w:t xml:space="preserve"> through commercial contracts </w:t>
      </w:r>
    </w:p>
    <w:p w:rsidR="00546AD0" w:rsidRDefault="000F1342" w:rsidP="00A17530">
      <w:pPr>
        <w:pStyle w:val="ListParagraph"/>
        <w:numPr>
          <w:ilvl w:val="1"/>
          <w:numId w:val="1"/>
        </w:numPr>
      </w:pPr>
      <w:r>
        <w:t xml:space="preserve">ensure that licensees provide </w:t>
      </w:r>
      <w:r w:rsidR="007D6C48">
        <w:t xml:space="preserve">mechanisms </w:t>
      </w:r>
      <w:r>
        <w:t xml:space="preserve">for consumer complaints and </w:t>
      </w:r>
      <w:r w:rsidR="00A17530">
        <w:t>advise customers of their option to contact the Commission regarding the unsatisfactory resolution of a dis</w:t>
      </w:r>
      <w:r w:rsidR="00A17530">
        <w:t>pute</w:t>
      </w:r>
    </w:p>
    <w:p w:rsidR="00D50B85" w:rsidRDefault="000F1342" w:rsidP="00D50B85">
      <w:pPr>
        <w:pStyle w:val="ListParagraph"/>
        <w:numPr>
          <w:ilvl w:val="1"/>
          <w:numId w:val="1"/>
        </w:numPr>
      </w:pPr>
      <w:r>
        <w:t>improve the quality of services available to consumers</w:t>
      </w:r>
    </w:p>
    <w:p w:rsidR="00C82AC5" w:rsidRDefault="007D6C48" w:rsidP="00D50B85">
      <w:pPr>
        <w:pStyle w:val="ListParagraph"/>
        <w:numPr>
          <w:ilvl w:val="1"/>
          <w:numId w:val="1"/>
        </w:numPr>
      </w:pPr>
      <w:r>
        <w:t xml:space="preserve">ensure </w:t>
      </w:r>
      <w:r w:rsidR="00D50B85">
        <w:t xml:space="preserve">that </w:t>
      </w:r>
      <w:r>
        <w:t>all consumers benefit from access to directory assistance services.</w:t>
      </w:r>
    </w:p>
    <w:p w:rsidR="000836F8" w:rsidRPr="005D0946" w:rsidRDefault="005D0946" w:rsidP="00DE33AA">
      <w:pPr>
        <w:jc w:val="center"/>
      </w:pPr>
      <w:r w:rsidRPr="005D0946">
        <w:t xml:space="preserve">PART 3 – UNSOLICITED COMMUNICATIONS </w:t>
      </w:r>
    </w:p>
    <w:p w:rsidR="006A7B4A" w:rsidRDefault="00757596" w:rsidP="00FD200A">
      <w:pPr>
        <w:pStyle w:val="ListParagraph"/>
        <w:numPr>
          <w:ilvl w:val="0"/>
          <w:numId w:val="1"/>
        </w:numPr>
      </w:pPr>
      <w:r>
        <w:t xml:space="preserve">A person shall not use a communications network or service to communicate with </w:t>
      </w:r>
      <w:r w:rsidR="00105155">
        <w:t>a consumer</w:t>
      </w:r>
      <w:r>
        <w:t xml:space="preserve"> for commercial purposes</w:t>
      </w:r>
      <w:r w:rsidR="002C11F2">
        <w:t xml:space="preserve"> where</w:t>
      </w:r>
      <w:r w:rsidR="006A7B4A">
        <w:t>:</w:t>
      </w:r>
    </w:p>
    <w:p w:rsidR="0075737E" w:rsidRDefault="007D6C48" w:rsidP="006A7B4A">
      <w:pPr>
        <w:pStyle w:val="ListParagraph"/>
        <w:numPr>
          <w:ilvl w:val="1"/>
          <w:numId w:val="1"/>
        </w:numPr>
      </w:pPr>
      <w:r>
        <w:t>t</w:t>
      </w:r>
      <w:r w:rsidR="002C11F2">
        <w:t xml:space="preserve">he </w:t>
      </w:r>
      <w:r w:rsidR="00757596">
        <w:t>consumer has not consented to the commun</w:t>
      </w:r>
      <w:r w:rsidR="006A7B4A">
        <w:t>ication</w:t>
      </w:r>
    </w:p>
    <w:p w:rsidR="005660BA" w:rsidRDefault="007D6C48" w:rsidP="006A7B4A">
      <w:pPr>
        <w:pStyle w:val="ListParagraph"/>
        <w:numPr>
          <w:ilvl w:val="1"/>
          <w:numId w:val="1"/>
        </w:numPr>
      </w:pPr>
      <w:r>
        <w:t>t</w:t>
      </w:r>
      <w:r w:rsidR="002C11F2">
        <w:t xml:space="preserve">he </w:t>
      </w:r>
      <w:r w:rsidR="006A7B4A">
        <w:t>communication would reasonably be expected to cause annoyance, inconv</w:t>
      </w:r>
      <w:r w:rsidR="002858A3">
        <w:t xml:space="preserve">enience or </w:t>
      </w:r>
      <w:bookmarkStart w:id="0" w:name="_GoBack"/>
      <w:bookmarkEnd w:id="0"/>
      <w:r w:rsidR="002858A3">
        <w:t xml:space="preserve">exploit the credulity, lack of knowledge or inexperience of </w:t>
      </w:r>
      <w:r w:rsidR="00105155">
        <w:t>the consumer</w:t>
      </w:r>
      <w:r w:rsidR="002858A3">
        <w:t>.</w:t>
      </w:r>
      <w:r w:rsidR="005660BA">
        <w:br/>
      </w:r>
    </w:p>
    <w:p w:rsidR="005660BA" w:rsidRDefault="00111487" w:rsidP="005660BA">
      <w:pPr>
        <w:pStyle w:val="ListParagraph"/>
        <w:numPr>
          <w:ilvl w:val="0"/>
          <w:numId w:val="1"/>
        </w:numPr>
      </w:pPr>
      <w:r>
        <w:t>For these r</w:t>
      </w:r>
      <w:r w:rsidR="005660BA">
        <w:t>ules, a commercial message means a message with the primary purpose of:</w:t>
      </w:r>
    </w:p>
    <w:p w:rsidR="005660BA" w:rsidRDefault="00530916" w:rsidP="005660BA">
      <w:pPr>
        <w:pStyle w:val="ListParagraph"/>
        <w:numPr>
          <w:ilvl w:val="1"/>
          <w:numId w:val="1"/>
        </w:numPr>
      </w:pPr>
      <w:r>
        <w:t>o</w:t>
      </w:r>
      <w:r w:rsidR="005660BA">
        <w:t>ffering to supply goods or services</w:t>
      </w:r>
    </w:p>
    <w:p w:rsidR="005660BA" w:rsidRDefault="00530916" w:rsidP="005660BA">
      <w:pPr>
        <w:pStyle w:val="ListParagraph"/>
        <w:numPr>
          <w:ilvl w:val="1"/>
          <w:numId w:val="1"/>
        </w:numPr>
      </w:pPr>
      <w:r>
        <w:t>a</w:t>
      </w:r>
      <w:r w:rsidR="005660BA">
        <w:t>dvertising or promoting goods or services</w:t>
      </w:r>
    </w:p>
    <w:p w:rsidR="005660BA" w:rsidRDefault="00530916" w:rsidP="005660BA">
      <w:pPr>
        <w:pStyle w:val="ListParagraph"/>
        <w:numPr>
          <w:ilvl w:val="1"/>
          <w:numId w:val="1"/>
        </w:numPr>
      </w:pPr>
      <w:r>
        <w:t>a</w:t>
      </w:r>
      <w:r w:rsidR="005660BA">
        <w:t>dvertising or promoting a supplier or prospective supplier of goods or services</w:t>
      </w:r>
    </w:p>
    <w:p w:rsidR="002C11F2" w:rsidRDefault="00530916" w:rsidP="005660BA">
      <w:pPr>
        <w:pStyle w:val="ListParagraph"/>
        <w:numPr>
          <w:ilvl w:val="1"/>
          <w:numId w:val="1"/>
        </w:numPr>
      </w:pPr>
      <w:r>
        <w:t>o</w:t>
      </w:r>
      <w:r w:rsidR="005660BA">
        <w:t>ffering or promoting a bus</w:t>
      </w:r>
      <w:r w:rsidR="002C11F2">
        <w:t>iness or investment opportunity</w:t>
      </w:r>
    </w:p>
    <w:p w:rsidR="005660BA" w:rsidRDefault="002C11F2" w:rsidP="005660BA">
      <w:pPr>
        <w:pStyle w:val="ListParagraph"/>
        <w:numPr>
          <w:ilvl w:val="1"/>
          <w:numId w:val="1"/>
        </w:numPr>
      </w:pPr>
      <w:r>
        <w:t xml:space="preserve">offering, advertising or promoting any other commercial services as reasonably determined by the Commission from time to time. </w:t>
      </w:r>
      <w:r w:rsidR="005660BA">
        <w:br/>
      </w:r>
    </w:p>
    <w:p w:rsidR="001A54AD" w:rsidRDefault="001A54AD" w:rsidP="001A54AD">
      <w:pPr>
        <w:pStyle w:val="ListParagraph"/>
        <w:numPr>
          <w:ilvl w:val="0"/>
          <w:numId w:val="1"/>
        </w:numPr>
      </w:pPr>
      <w:r>
        <w:t>A licensee shall take reasonable steps to preve</w:t>
      </w:r>
      <w:r w:rsidR="009C7B59">
        <w:t>nt its communications network and</w:t>
      </w:r>
      <w:r>
        <w:t xml:space="preserve"> services </w:t>
      </w:r>
      <w:r w:rsidR="009C7B59">
        <w:t>from being</w:t>
      </w:r>
      <w:r w:rsidR="00983EA1">
        <w:t xml:space="preserve"> used </w:t>
      </w:r>
      <w:r>
        <w:t xml:space="preserve">in ways that would </w:t>
      </w:r>
      <w:r w:rsidR="009C7B59">
        <w:t xml:space="preserve">be in </w:t>
      </w:r>
      <w:r w:rsidR="00105155">
        <w:t>breach of Rule 7</w:t>
      </w:r>
      <w:r>
        <w:t xml:space="preserve"> by including in its agreement with customers conditions that</w:t>
      </w:r>
      <w:r w:rsidR="00530916">
        <w:t xml:space="preserve"> require the customer to</w:t>
      </w:r>
      <w:r>
        <w:t>:</w:t>
      </w:r>
    </w:p>
    <w:p w:rsidR="001A54AD" w:rsidRDefault="00714484" w:rsidP="001A54AD">
      <w:pPr>
        <w:pStyle w:val="ListParagraph"/>
        <w:numPr>
          <w:ilvl w:val="1"/>
          <w:numId w:val="1"/>
        </w:numPr>
      </w:pPr>
      <w:r>
        <w:t>obtain consent from consumers before sending commercial messages</w:t>
      </w:r>
    </w:p>
    <w:p w:rsidR="001A54AD" w:rsidRDefault="001A54AD" w:rsidP="001A54AD">
      <w:pPr>
        <w:pStyle w:val="ListParagraph"/>
        <w:numPr>
          <w:ilvl w:val="1"/>
          <w:numId w:val="1"/>
        </w:numPr>
      </w:pPr>
      <w:r>
        <w:t>take reasonable steps to protect their customer equipment and computer systems from unauthorized access and use</w:t>
      </w:r>
    </w:p>
    <w:p w:rsidR="00103747" w:rsidRDefault="001A54AD" w:rsidP="00103747">
      <w:pPr>
        <w:pStyle w:val="ListParagraph"/>
        <w:numPr>
          <w:ilvl w:val="1"/>
          <w:numId w:val="1"/>
        </w:numPr>
      </w:pPr>
      <w:r>
        <w:t xml:space="preserve">ensure </w:t>
      </w:r>
      <w:r w:rsidR="00530916">
        <w:t xml:space="preserve">that </w:t>
      </w:r>
      <w:r>
        <w:t>any commercial messages sent inclu</w:t>
      </w:r>
      <w:r w:rsidR="00170B3B">
        <w:t xml:space="preserve">de the </w:t>
      </w:r>
      <w:r w:rsidR="00F1060E">
        <w:t>identity of the sender and</w:t>
      </w:r>
      <w:r w:rsidR="00796482">
        <w:t xml:space="preserve"> a return e-mail address</w:t>
      </w:r>
      <w:r w:rsidR="00CD6CCD">
        <w:t>/and or telephone number in the case of voice messages</w:t>
      </w:r>
    </w:p>
    <w:p w:rsidR="003C2689" w:rsidRDefault="00530916" w:rsidP="00103747">
      <w:pPr>
        <w:pStyle w:val="ListParagraph"/>
        <w:numPr>
          <w:ilvl w:val="1"/>
          <w:numId w:val="1"/>
        </w:numPr>
      </w:pPr>
      <w:r>
        <w:t xml:space="preserve">provide </w:t>
      </w:r>
      <w:r w:rsidR="005660BA">
        <w:t>a functional and readily accessible means by which the consum</w:t>
      </w:r>
      <w:r>
        <w:t xml:space="preserve">er may opt-out from receiving </w:t>
      </w:r>
      <w:r w:rsidR="009C7B59">
        <w:t xml:space="preserve">commercial messages </w:t>
      </w:r>
      <w:r w:rsidR="003C2689">
        <w:t>regard</w:t>
      </w:r>
      <w:r w:rsidR="009C7B59">
        <w:t>less of whether the message</w:t>
      </w:r>
      <w:r w:rsidR="003C2689">
        <w:t xml:space="preserve"> is solicited or unsolicited. </w:t>
      </w:r>
    </w:p>
    <w:p w:rsidR="001A54AD" w:rsidRDefault="001A54AD" w:rsidP="005660BA">
      <w:pPr>
        <w:pStyle w:val="ListParagraph"/>
        <w:ind w:left="810"/>
      </w:pPr>
    </w:p>
    <w:p w:rsidR="00A63685" w:rsidRDefault="001A54AD" w:rsidP="003C2689">
      <w:pPr>
        <w:pStyle w:val="ListParagraph"/>
        <w:numPr>
          <w:ilvl w:val="0"/>
          <w:numId w:val="1"/>
        </w:numPr>
      </w:pPr>
      <w:r>
        <w:t>A license</w:t>
      </w:r>
      <w:r w:rsidR="007D6C48">
        <w:t>e shall suspend or terminate a</w:t>
      </w:r>
      <w:r>
        <w:t xml:space="preserve"> customer’s access to </w:t>
      </w:r>
      <w:r w:rsidR="000736DD">
        <w:t xml:space="preserve">its </w:t>
      </w:r>
      <w:r>
        <w:t xml:space="preserve">communications </w:t>
      </w:r>
      <w:r w:rsidR="005660BA">
        <w:t xml:space="preserve">network </w:t>
      </w:r>
      <w:r>
        <w:t>services for b</w:t>
      </w:r>
      <w:r w:rsidR="00796482">
        <w:t xml:space="preserve">reach of the above requirements in Rule </w:t>
      </w:r>
      <w:r w:rsidR="00111487">
        <w:t>9</w:t>
      </w:r>
      <w:r w:rsidR="005660BA">
        <w:t>.</w:t>
      </w:r>
      <w:r w:rsidR="00796482">
        <w:br/>
      </w:r>
    </w:p>
    <w:p w:rsidR="00F90E0E" w:rsidRPr="005D0946" w:rsidRDefault="005D0946" w:rsidP="005D0946">
      <w:pPr>
        <w:jc w:val="center"/>
      </w:pPr>
      <w:r w:rsidRPr="005D0946">
        <w:t>PART 4 – CONFIDENTIALITY OF CUSTOMER INFORMATION</w:t>
      </w:r>
    </w:p>
    <w:p w:rsidR="0046057A" w:rsidRPr="00DD52FF" w:rsidRDefault="0046057A" w:rsidP="00D73B7F">
      <w:pPr>
        <w:pStyle w:val="ListParagraph"/>
        <w:numPr>
          <w:ilvl w:val="0"/>
          <w:numId w:val="1"/>
        </w:numPr>
        <w:spacing w:after="240" w:line="295" w:lineRule="auto"/>
        <w:contextualSpacing w:val="0"/>
      </w:pPr>
      <w:r w:rsidRPr="00DD52FF">
        <w:t xml:space="preserve">A licensee shall </w:t>
      </w:r>
      <w:r w:rsidR="001A7F98" w:rsidRPr="00DD52FF">
        <w:t>not ke</w:t>
      </w:r>
      <w:r w:rsidR="005E585D" w:rsidRPr="00DD52FF">
        <w:t>ep user</w:t>
      </w:r>
      <w:r w:rsidR="001A7F98" w:rsidRPr="00DD52FF">
        <w:t xml:space="preserve"> information for longer than is necessary for the fulfillment of the legitimate purpose(s) of the relationship and in any case shall </w:t>
      </w:r>
      <w:r w:rsidRPr="00DD52FF">
        <w:t xml:space="preserve">not retain user information for more </w:t>
      </w:r>
      <w:r w:rsidRPr="00DD52FF">
        <w:lastRenderedPageBreak/>
        <w:t xml:space="preserve">than </w:t>
      </w:r>
      <w:r w:rsidR="006A5CCE">
        <w:t>3</w:t>
      </w:r>
      <w:r w:rsidRPr="00DD52FF">
        <w:t xml:space="preserve"> years after the information is no longer required for the purpose for which it was obtained, except—</w:t>
      </w:r>
    </w:p>
    <w:p w:rsidR="00DD52FF" w:rsidRDefault="007D6C48" w:rsidP="0046057A">
      <w:pPr>
        <w:pStyle w:val="ListParagraph"/>
        <w:numPr>
          <w:ilvl w:val="1"/>
          <w:numId w:val="1"/>
        </w:numPr>
      </w:pPr>
      <w:r>
        <w:t>w</w:t>
      </w:r>
      <w:r w:rsidR="0046057A" w:rsidRPr="00DD52FF">
        <w:t>here required for a dispute or court proceedings that have not yet been concluded, provided that the user information is not retained after the dispute or pr</w:t>
      </w:r>
      <w:r>
        <w:t>oceedings are finally concluded</w:t>
      </w:r>
    </w:p>
    <w:p w:rsidR="00DD52FF" w:rsidRDefault="007D6C48" w:rsidP="00DD52FF">
      <w:pPr>
        <w:pStyle w:val="ListParagraph"/>
        <w:numPr>
          <w:ilvl w:val="1"/>
          <w:numId w:val="1"/>
        </w:numPr>
      </w:pPr>
      <w:r>
        <w:t>a</w:t>
      </w:r>
      <w:r w:rsidR="0046057A" w:rsidRPr="00DD52FF">
        <w:t>s lawfully directed by the Commission or required for the invest</w:t>
      </w:r>
      <w:r>
        <w:t>igation of any criminal offence</w:t>
      </w:r>
      <w:r w:rsidR="0046057A" w:rsidRPr="00DD52FF">
        <w:t xml:space="preserve"> or</w:t>
      </w:r>
    </w:p>
    <w:p w:rsidR="008D5DF8" w:rsidRDefault="007D6C48" w:rsidP="00DD52FF">
      <w:pPr>
        <w:pStyle w:val="ListParagraph"/>
        <w:numPr>
          <w:ilvl w:val="1"/>
          <w:numId w:val="1"/>
        </w:numPr>
      </w:pPr>
      <w:r>
        <w:t>w</w:t>
      </w:r>
      <w:r w:rsidR="00C93779" w:rsidRPr="00DD52FF">
        <w:t>here otherwise required by law.</w:t>
      </w:r>
      <w:r w:rsidR="00C93779" w:rsidRPr="00DD52FF">
        <w:rPr>
          <w:i/>
        </w:rPr>
        <w:br/>
      </w:r>
    </w:p>
    <w:p w:rsidR="00B23D92" w:rsidRPr="00B23D92" w:rsidRDefault="008D5DF8" w:rsidP="00DD52FF">
      <w:pPr>
        <w:pStyle w:val="ListParagraph"/>
        <w:numPr>
          <w:ilvl w:val="0"/>
          <w:numId w:val="1"/>
        </w:numPr>
      </w:pPr>
      <w:r>
        <w:t>A licensee shal</w:t>
      </w:r>
      <w:r w:rsidR="00DD52FF">
        <w:t>l remove user information at the request of a customer where t</w:t>
      </w:r>
      <w:r w:rsidR="00F1060E">
        <w:t xml:space="preserve">he purpose for which the </w:t>
      </w:r>
      <w:r w:rsidR="00B01CB6" w:rsidRPr="00DD52FF">
        <w:t xml:space="preserve">information was originally processed has ended and the licensee </w:t>
      </w:r>
      <w:r w:rsidR="00F1060E">
        <w:t xml:space="preserve">cannot provide a </w:t>
      </w:r>
      <w:r w:rsidR="00D50B85">
        <w:t>reasonable</w:t>
      </w:r>
      <w:r w:rsidR="00D50B85" w:rsidRPr="00DD52FF">
        <w:t xml:space="preserve"> justification</w:t>
      </w:r>
      <w:r w:rsidR="00DD52FF">
        <w:t xml:space="preserve"> for the retention of such</w:t>
      </w:r>
      <w:r w:rsidR="00B01CB6" w:rsidRPr="00DD52FF">
        <w:t xml:space="preserve"> information.</w:t>
      </w:r>
      <w:r w:rsidR="00B23D92" w:rsidRPr="00DD52FF">
        <w:br/>
      </w:r>
    </w:p>
    <w:p w:rsidR="00B01CB6" w:rsidRPr="00B23D92" w:rsidRDefault="00B01CB6" w:rsidP="00B23D92">
      <w:pPr>
        <w:pStyle w:val="ListParagraph"/>
        <w:numPr>
          <w:ilvl w:val="0"/>
          <w:numId w:val="1"/>
        </w:numPr>
      </w:pPr>
      <w:r>
        <w:t xml:space="preserve">A licensee shall promptly </w:t>
      </w:r>
      <w:r w:rsidR="00DD52FF">
        <w:t xml:space="preserve">update and </w:t>
      </w:r>
      <w:r>
        <w:t>correct inaccurate user information where</w:t>
      </w:r>
      <w:r w:rsidRPr="00B23D92">
        <w:rPr>
          <w:i/>
        </w:rPr>
        <w:t xml:space="preserve"> </w:t>
      </w:r>
      <w:r w:rsidR="00DD52FF">
        <w:t>a customer</w:t>
      </w:r>
      <w:r w:rsidRPr="00B23D92">
        <w:t xml:space="preserve"> gives notice to the licensee that </w:t>
      </w:r>
      <w:r w:rsidR="000B0D4F">
        <w:t xml:space="preserve">such </w:t>
      </w:r>
      <w:r w:rsidRPr="00B23D92">
        <w:t>information is incorrect.</w:t>
      </w:r>
    </w:p>
    <w:p w:rsidR="00DA232F" w:rsidRPr="00081415" w:rsidRDefault="005844FC" w:rsidP="005A0F04">
      <w:pPr>
        <w:pStyle w:val="ListParagraph"/>
        <w:ind w:left="810"/>
      </w:pPr>
      <w:r>
        <w:br/>
      </w:r>
      <w:r w:rsidR="00721F80">
        <w:rPr>
          <w:i/>
        </w:rPr>
        <w:t xml:space="preserve"> </w:t>
      </w:r>
    </w:p>
    <w:p w:rsidR="007A5C24" w:rsidRPr="00197718" w:rsidRDefault="005D0946" w:rsidP="00FE0D76">
      <w:pPr>
        <w:pStyle w:val="ListParagraph"/>
        <w:ind w:left="360"/>
        <w:jc w:val="center"/>
      </w:pPr>
      <w:r w:rsidRPr="005D0946">
        <w:t>PART 5: TERMS AND CONDITIONS OF SERVICE, COMPLAINTS AND DISPUTES</w:t>
      </w:r>
      <w:r w:rsidR="007A5C24" w:rsidRPr="00FE0D76">
        <w:rPr>
          <w:i/>
        </w:rPr>
        <w:t xml:space="preserve"> </w:t>
      </w:r>
      <w:r w:rsidR="0093653B">
        <w:rPr>
          <w:i/>
        </w:rPr>
        <w:br/>
      </w:r>
      <w:r w:rsidR="00821766" w:rsidRPr="00FE0D76">
        <w:rPr>
          <w:i/>
        </w:rPr>
        <w:br/>
      </w:r>
      <w:r w:rsidR="005A0F04">
        <w:rPr>
          <w:i/>
        </w:rPr>
        <w:t xml:space="preserve">Terms </w:t>
      </w:r>
      <w:r w:rsidR="007946EB">
        <w:rPr>
          <w:i/>
        </w:rPr>
        <w:t xml:space="preserve">and Conditions </w:t>
      </w:r>
      <w:r w:rsidR="005A0F04">
        <w:rPr>
          <w:i/>
        </w:rPr>
        <w:t>of Service</w:t>
      </w:r>
      <w:r w:rsidR="001A7708">
        <w:rPr>
          <w:i/>
        </w:rPr>
        <w:br/>
      </w:r>
    </w:p>
    <w:p w:rsidR="00815A05" w:rsidRDefault="00197718" w:rsidP="00815A05">
      <w:pPr>
        <w:pStyle w:val="ListParagraph"/>
        <w:numPr>
          <w:ilvl w:val="0"/>
          <w:numId w:val="1"/>
        </w:numPr>
      </w:pPr>
      <w:r>
        <w:t>A license</w:t>
      </w:r>
      <w:r w:rsidR="00DD52FF">
        <w:t xml:space="preserve">e </w:t>
      </w:r>
      <w:r>
        <w:t>shall</w:t>
      </w:r>
      <w:r w:rsidR="00815A05">
        <w:t>—</w:t>
      </w:r>
    </w:p>
    <w:p w:rsidR="00197718" w:rsidRDefault="00F1060E" w:rsidP="00815A05">
      <w:pPr>
        <w:pStyle w:val="ListParagraph"/>
        <w:numPr>
          <w:ilvl w:val="1"/>
          <w:numId w:val="1"/>
        </w:numPr>
      </w:pPr>
      <w:r>
        <w:t xml:space="preserve">prepare fair and reasonable, easy to understand </w:t>
      </w:r>
      <w:r w:rsidR="00197718">
        <w:t xml:space="preserve">standard </w:t>
      </w:r>
      <w:r w:rsidR="00AE03DD">
        <w:t xml:space="preserve">terms and </w:t>
      </w:r>
      <w:r w:rsidR="00197718">
        <w:t>conditions for the provision of communications services to consumers</w:t>
      </w:r>
      <w:r w:rsidR="00AE03DD">
        <w:t xml:space="preserve"> in both English and Kiribati </w:t>
      </w:r>
    </w:p>
    <w:p w:rsidR="00197718" w:rsidRDefault="00197718" w:rsidP="00815A05">
      <w:pPr>
        <w:pStyle w:val="ListParagraph"/>
        <w:numPr>
          <w:ilvl w:val="1"/>
          <w:numId w:val="1"/>
        </w:numPr>
      </w:pPr>
      <w:r>
        <w:t>submit those terms and conditions</w:t>
      </w:r>
      <w:r w:rsidR="001458E9">
        <w:t xml:space="preserve"> to the Commission for approval within 30 days of the</w:t>
      </w:r>
      <w:r w:rsidR="005D0946">
        <w:t>ir</w:t>
      </w:r>
      <w:r w:rsidR="001458E9">
        <w:t xml:space="preserve"> license </w:t>
      </w:r>
      <w:r w:rsidR="005D0946">
        <w:t>effective date</w:t>
      </w:r>
      <w:r w:rsidR="004D786B">
        <w:t xml:space="preserve"> </w:t>
      </w:r>
      <w:r w:rsidR="0093268D" w:rsidRPr="0093268D">
        <w:t>and/or upon written notice by the Commission</w:t>
      </w:r>
      <w:r w:rsidR="007D6C48">
        <w:t>.</w:t>
      </w:r>
      <w:r w:rsidRPr="002D26AC">
        <w:rPr>
          <w:i/>
        </w:rPr>
        <w:br/>
      </w:r>
    </w:p>
    <w:p w:rsidR="001458E9" w:rsidRDefault="00197718" w:rsidP="00197718">
      <w:pPr>
        <w:pStyle w:val="ListParagraph"/>
        <w:numPr>
          <w:ilvl w:val="0"/>
          <w:numId w:val="1"/>
        </w:numPr>
      </w:pPr>
      <w:r>
        <w:t>The Commission may ex</w:t>
      </w:r>
      <w:r w:rsidR="0039268F">
        <w:t>tend the requirements of Rule 14</w:t>
      </w:r>
      <w:r>
        <w:t xml:space="preserve"> to holders of class licenses in the future.</w:t>
      </w:r>
      <w:r w:rsidR="004D786B">
        <w:br/>
      </w:r>
    </w:p>
    <w:p w:rsidR="002D26AC" w:rsidRDefault="004D786B" w:rsidP="00197718">
      <w:pPr>
        <w:pStyle w:val="ListParagraph"/>
        <w:numPr>
          <w:ilvl w:val="0"/>
          <w:numId w:val="1"/>
        </w:numPr>
      </w:pPr>
      <w:r>
        <w:t>The standard terms and co</w:t>
      </w:r>
      <w:r w:rsidR="0039268F">
        <w:t>nditions submitted under Rule 14</w:t>
      </w:r>
      <w:r>
        <w:t xml:space="preserve"> shall be deemed approved unless the Commission rejects the terms and conditions by written notice to the licensee within 15 days of receiving those terms and conditions. </w:t>
      </w:r>
      <w:r w:rsidR="002D26AC">
        <w:br/>
      </w:r>
    </w:p>
    <w:p w:rsidR="002D26AC" w:rsidRDefault="00F1060E" w:rsidP="00197718">
      <w:pPr>
        <w:pStyle w:val="ListParagraph"/>
        <w:numPr>
          <w:ilvl w:val="0"/>
          <w:numId w:val="1"/>
        </w:numPr>
      </w:pPr>
      <w:r>
        <w:t xml:space="preserve">The Commission may reject </w:t>
      </w:r>
      <w:r w:rsidR="002D26AC">
        <w:t>the standard terms and co</w:t>
      </w:r>
      <w:r w:rsidR="0039268F">
        <w:t>nditions submitted under Rule 14</w:t>
      </w:r>
      <w:r w:rsidR="007D6C48">
        <w:t xml:space="preserve"> by written notice </w:t>
      </w:r>
      <w:r w:rsidR="002D26AC">
        <w:t>and direct the licensee to make reasonable amendments where the Commission is not satisfied with te</w:t>
      </w:r>
      <w:r w:rsidR="007D6C48">
        <w:t>rms and conditions dealing with--</w:t>
      </w:r>
    </w:p>
    <w:p w:rsidR="002D26AC" w:rsidRDefault="003F0531" w:rsidP="002D26AC">
      <w:pPr>
        <w:pStyle w:val="ListParagraph"/>
        <w:numPr>
          <w:ilvl w:val="1"/>
          <w:numId w:val="1"/>
        </w:numPr>
      </w:pPr>
      <w:r>
        <w:t xml:space="preserve">the </w:t>
      </w:r>
      <w:r w:rsidR="007D6C48">
        <w:t>h</w:t>
      </w:r>
      <w:r w:rsidR="002D26AC">
        <w:t>andling of complaints an</w:t>
      </w:r>
      <w:r w:rsidR="0039268F">
        <w:t>d disputes with customers</w:t>
      </w:r>
      <w:r w:rsidR="00894868">
        <w:t>, including response timeframes  and</w:t>
      </w:r>
    </w:p>
    <w:p w:rsidR="0039703B" w:rsidRDefault="003F0531" w:rsidP="00894868">
      <w:pPr>
        <w:pStyle w:val="ListParagraph"/>
        <w:numPr>
          <w:ilvl w:val="1"/>
          <w:numId w:val="1"/>
        </w:numPr>
      </w:pPr>
      <w:r>
        <w:t xml:space="preserve">the </w:t>
      </w:r>
      <w:r w:rsidR="007D6C48">
        <w:t>p</w:t>
      </w:r>
      <w:r w:rsidR="0039268F">
        <w:t>rovisions for customer</w:t>
      </w:r>
      <w:r w:rsidR="002D26AC">
        <w:t xml:space="preserve"> remedies including refunds and compensation </w:t>
      </w:r>
      <w:r w:rsidR="00894868">
        <w:t>where circumstances warrant.</w:t>
      </w:r>
      <w:r w:rsidR="00340CEA">
        <w:br/>
      </w:r>
    </w:p>
    <w:p w:rsidR="006248A2" w:rsidRPr="006248A2" w:rsidRDefault="0039703B" w:rsidP="0039703B">
      <w:pPr>
        <w:pStyle w:val="ListParagraph"/>
        <w:numPr>
          <w:ilvl w:val="0"/>
          <w:numId w:val="1"/>
        </w:numPr>
        <w:rPr>
          <w:i/>
        </w:rPr>
      </w:pPr>
      <w:r>
        <w:t xml:space="preserve">If the Commission rejects </w:t>
      </w:r>
      <w:r w:rsidR="0039268F">
        <w:t xml:space="preserve">a licensee’s </w:t>
      </w:r>
      <w:r>
        <w:t>standard t</w:t>
      </w:r>
      <w:r w:rsidR="0039268F">
        <w:t>erms and conditions under Rule 17</w:t>
      </w:r>
      <w:r>
        <w:t xml:space="preserve">, the licensee shall amend the standard terms and conditions accordingly and shall </w:t>
      </w:r>
      <w:r w:rsidR="00F1060E">
        <w:t>re</w:t>
      </w:r>
      <w:r>
        <w:t xml:space="preserve">submit them to the </w:t>
      </w:r>
      <w:r>
        <w:lastRenderedPageBreak/>
        <w:t>C</w:t>
      </w:r>
      <w:r w:rsidR="009B77F1">
        <w:t xml:space="preserve">ommission for approval. </w:t>
      </w:r>
      <w:r w:rsidR="00ED5DA4">
        <w:br/>
      </w:r>
    </w:p>
    <w:p w:rsidR="006248A2" w:rsidRPr="006248A2" w:rsidRDefault="007D6C48" w:rsidP="0039703B">
      <w:pPr>
        <w:pStyle w:val="ListParagraph"/>
        <w:numPr>
          <w:ilvl w:val="0"/>
          <w:numId w:val="1"/>
        </w:numPr>
        <w:rPr>
          <w:i/>
        </w:rPr>
      </w:pPr>
      <w:r>
        <w:t>A Licensee shall--</w:t>
      </w:r>
    </w:p>
    <w:p w:rsidR="006248A2" w:rsidRPr="006248A2" w:rsidRDefault="00D739A9" w:rsidP="006248A2">
      <w:pPr>
        <w:pStyle w:val="ListParagraph"/>
        <w:numPr>
          <w:ilvl w:val="1"/>
          <w:numId w:val="1"/>
        </w:numPr>
        <w:rPr>
          <w:i/>
        </w:rPr>
      </w:pPr>
      <w:r>
        <w:t>o</w:t>
      </w:r>
      <w:r w:rsidR="006248A2">
        <w:t xml:space="preserve">ffer any approved standard terms and conditions </w:t>
      </w:r>
      <w:r w:rsidR="004611F3">
        <w:t xml:space="preserve">for communications services </w:t>
      </w:r>
      <w:r w:rsidR="006248A2">
        <w:t xml:space="preserve">to all consumers </w:t>
      </w:r>
      <w:r w:rsidR="00F1060E">
        <w:t>on a non-discriminatory basis and comply with those terms</w:t>
      </w:r>
    </w:p>
    <w:p w:rsidR="006248A2" w:rsidRPr="00F1060E" w:rsidRDefault="00D739A9" w:rsidP="00F1060E">
      <w:pPr>
        <w:pStyle w:val="ListParagraph"/>
        <w:numPr>
          <w:ilvl w:val="1"/>
          <w:numId w:val="1"/>
        </w:numPr>
      </w:pPr>
      <w:r>
        <w:t>m</w:t>
      </w:r>
      <w:r w:rsidR="00DB49C1">
        <w:t xml:space="preserve">ake </w:t>
      </w:r>
      <w:r w:rsidR="007D6C48">
        <w:t xml:space="preserve">their </w:t>
      </w:r>
      <w:r w:rsidR="00DB49C1">
        <w:t>approved standard terms and conditions available on their website and in printed format for public reference at primary customer care/points of sale</w:t>
      </w:r>
      <w:r w:rsidR="00092F56">
        <w:t xml:space="preserve">. It </w:t>
      </w:r>
      <w:r w:rsidR="007D6C48">
        <w:t xml:space="preserve">shall also </w:t>
      </w:r>
      <w:r w:rsidR="00DB49C1">
        <w:t xml:space="preserve">provide a copy to any consumer upon request </w:t>
      </w:r>
    </w:p>
    <w:p w:rsidR="00ED5DA4" w:rsidRPr="00DB49C1" w:rsidRDefault="00D739A9" w:rsidP="00DB49C1">
      <w:pPr>
        <w:pStyle w:val="ListParagraph"/>
        <w:numPr>
          <w:ilvl w:val="1"/>
          <w:numId w:val="1"/>
        </w:numPr>
        <w:rPr>
          <w:i/>
        </w:rPr>
      </w:pPr>
      <w:r>
        <w:t>p</w:t>
      </w:r>
      <w:r w:rsidR="006248A2">
        <w:t>rovide annual reports to the Commission</w:t>
      </w:r>
      <w:r w:rsidR="00F1060E">
        <w:t xml:space="preserve"> by 31 March each year </w:t>
      </w:r>
      <w:r w:rsidR="00EE444C">
        <w:t>indicating</w:t>
      </w:r>
      <w:r w:rsidR="006248A2">
        <w:t xml:space="preserve"> the number of complaints and disputes in the previous financial year and the outcome o</w:t>
      </w:r>
      <w:r w:rsidR="00ED5DA4">
        <w:t>f those complaints and disputes</w:t>
      </w:r>
    </w:p>
    <w:p w:rsidR="006248A2" w:rsidRPr="00ED5DA4" w:rsidRDefault="00EE444C" w:rsidP="00ED5DA4">
      <w:pPr>
        <w:pStyle w:val="ListParagraph"/>
        <w:numPr>
          <w:ilvl w:val="1"/>
          <w:numId w:val="1"/>
        </w:numPr>
      </w:pPr>
      <w:r>
        <w:t>r</w:t>
      </w:r>
      <w:r w:rsidR="00ED5DA4">
        <w:t xml:space="preserve">egularly review their </w:t>
      </w:r>
      <w:r w:rsidR="00D739A9">
        <w:t xml:space="preserve">standard </w:t>
      </w:r>
      <w:r w:rsidR="00ED5DA4">
        <w:t>terms and conditions of services in order t</w:t>
      </w:r>
      <w:r w:rsidR="00583FAA">
        <w:t>o ensure compliance with these r</w:t>
      </w:r>
      <w:r w:rsidR="00ED5DA4">
        <w:t>ules and the Regulatory Framework.</w:t>
      </w:r>
      <w:r w:rsidR="00ED5DA4">
        <w:br/>
      </w:r>
    </w:p>
    <w:p w:rsidR="00ED5DA4" w:rsidRDefault="006248A2" w:rsidP="006248A2">
      <w:pPr>
        <w:pStyle w:val="ListParagraph"/>
        <w:numPr>
          <w:ilvl w:val="0"/>
          <w:numId w:val="1"/>
        </w:numPr>
      </w:pPr>
      <w:r>
        <w:t>A licensee whose standard terms and conditions have been approved by the Commission may submit new or varied standard terms and condi</w:t>
      </w:r>
      <w:r w:rsidR="00583FAA">
        <w:t xml:space="preserve">tions </w:t>
      </w:r>
      <w:r w:rsidR="00092F56">
        <w:t>for approval.</w:t>
      </w:r>
      <w:r w:rsidR="00EE444C">
        <w:t xml:space="preserve"> Rules 16 and 18</w:t>
      </w:r>
      <w:r>
        <w:t xml:space="preserve"> </w:t>
      </w:r>
      <w:r w:rsidR="00092F56">
        <w:t>above shall apply in these cases.</w:t>
      </w:r>
      <w:r w:rsidR="00ED5DA4">
        <w:br/>
      </w:r>
    </w:p>
    <w:p w:rsidR="00583FAA" w:rsidRDefault="00ED5DA4" w:rsidP="00D64872">
      <w:pPr>
        <w:pStyle w:val="ListParagraph"/>
        <w:numPr>
          <w:ilvl w:val="0"/>
          <w:numId w:val="1"/>
        </w:numPr>
      </w:pPr>
      <w:r>
        <w:t xml:space="preserve">The Commission may require that a licensee amend its standard terms and conditions in such a manner as the Commission may prescribe either as a result of complaints received </w:t>
      </w:r>
      <w:r w:rsidR="00A8330B">
        <w:t xml:space="preserve">from consumers </w:t>
      </w:r>
      <w:r>
        <w:t>or by the Commission’s own initiative, acting within reason</w:t>
      </w:r>
      <w:r w:rsidR="00D80871">
        <w:t xml:space="preserve">. </w:t>
      </w:r>
      <w:r w:rsidR="00583FAA">
        <w:br/>
      </w:r>
    </w:p>
    <w:p w:rsidR="00A5306F" w:rsidRDefault="00583FAA" w:rsidP="00D64872">
      <w:pPr>
        <w:pStyle w:val="ListParagraph"/>
        <w:numPr>
          <w:ilvl w:val="0"/>
          <w:numId w:val="1"/>
        </w:numPr>
      </w:pPr>
      <w:r>
        <w:t>Nothing in these rules prevents a licensee from agreeing and complying with terms and conditions negotiated individually with a consumer.</w:t>
      </w:r>
      <w:r w:rsidR="00D739A9">
        <w:br/>
      </w:r>
    </w:p>
    <w:p w:rsidR="008409ED" w:rsidRPr="008409ED" w:rsidRDefault="00ED5DA4" w:rsidP="008409ED">
      <w:pPr>
        <w:jc w:val="center"/>
        <w:rPr>
          <w:i/>
        </w:rPr>
      </w:pPr>
      <w:r w:rsidRPr="008409ED">
        <w:rPr>
          <w:i/>
        </w:rPr>
        <w:t xml:space="preserve"> </w:t>
      </w:r>
      <w:r w:rsidR="0093653B">
        <w:rPr>
          <w:i/>
        </w:rPr>
        <w:t>Complaints</w:t>
      </w:r>
    </w:p>
    <w:p w:rsidR="008409ED" w:rsidRDefault="00EE444C" w:rsidP="009A4FAC">
      <w:pPr>
        <w:pStyle w:val="ListParagraph"/>
        <w:numPr>
          <w:ilvl w:val="0"/>
          <w:numId w:val="1"/>
        </w:numPr>
      </w:pPr>
      <w:r>
        <w:t>A licensee</w:t>
      </w:r>
      <w:r w:rsidR="00A95A5A">
        <w:t xml:space="preserve"> shall seek to amicably resolve any complain</w:t>
      </w:r>
      <w:r w:rsidR="00D80871">
        <w:t>ts received from c</w:t>
      </w:r>
      <w:r w:rsidR="00025824">
        <w:t>ustomers</w:t>
      </w:r>
      <w:r w:rsidR="008409ED">
        <w:t xml:space="preserve"> through a com</w:t>
      </w:r>
      <w:r w:rsidR="00D80871">
        <w:t>plaint handling pr</w:t>
      </w:r>
      <w:r w:rsidR="00350E15">
        <w:t>ocess that is described in its</w:t>
      </w:r>
      <w:r w:rsidR="00D80871">
        <w:t xml:space="preserve"> standard terms and conditions. </w:t>
      </w:r>
      <w:r w:rsidR="008409ED">
        <w:t xml:space="preserve">  </w:t>
      </w:r>
      <w:r w:rsidR="00D80871">
        <w:br/>
      </w:r>
    </w:p>
    <w:p w:rsidR="008409ED" w:rsidRDefault="008409ED" w:rsidP="009A4FAC">
      <w:pPr>
        <w:pStyle w:val="ListParagraph"/>
        <w:numPr>
          <w:ilvl w:val="0"/>
          <w:numId w:val="1"/>
        </w:numPr>
      </w:pPr>
      <w:r>
        <w:t>A licensee’s complaint handling process</w:t>
      </w:r>
      <w:r w:rsidR="00EE444C">
        <w:t>, at a minimum</w:t>
      </w:r>
      <w:r w:rsidR="00583FAA">
        <w:t xml:space="preserve"> </w:t>
      </w:r>
      <w:r>
        <w:t>shall:</w:t>
      </w:r>
    </w:p>
    <w:p w:rsidR="000D6025" w:rsidRDefault="00D80871" w:rsidP="008409ED">
      <w:pPr>
        <w:pStyle w:val="ListParagraph"/>
        <w:numPr>
          <w:ilvl w:val="1"/>
          <w:numId w:val="1"/>
        </w:numPr>
      </w:pPr>
      <w:r>
        <w:t>b</w:t>
      </w:r>
      <w:r w:rsidR="000D6025">
        <w:t xml:space="preserve">e free of charge </w:t>
      </w:r>
    </w:p>
    <w:p w:rsidR="00E13EA8" w:rsidRDefault="00D80871" w:rsidP="00E13EA8">
      <w:pPr>
        <w:pStyle w:val="ListParagraph"/>
        <w:numPr>
          <w:ilvl w:val="1"/>
          <w:numId w:val="1"/>
        </w:numPr>
      </w:pPr>
      <w:r>
        <w:t>p</w:t>
      </w:r>
      <w:r w:rsidR="008409ED">
        <w:t xml:space="preserve">rovide a number of means to file </w:t>
      </w:r>
      <w:r w:rsidR="008D00A7">
        <w:t>a complaint such as</w:t>
      </w:r>
      <w:r w:rsidR="008409ED">
        <w:t xml:space="preserve"> by </w:t>
      </w:r>
      <w:r w:rsidR="008D00A7">
        <w:t xml:space="preserve">letter, telephone, online, </w:t>
      </w:r>
      <w:r w:rsidR="008409ED">
        <w:t>email</w:t>
      </w:r>
      <w:r w:rsidR="00E13EA8">
        <w:t xml:space="preserve"> or in person</w:t>
      </w:r>
    </w:p>
    <w:p w:rsidR="00E13EA8" w:rsidRDefault="00D80871" w:rsidP="00E13EA8">
      <w:pPr>
        <w:pStyle w:val="ListParagraph"/>
        <w:numPr>
          <w:ilvl w:val="1"/>
          <w:numId w:val="1"/>
        </w:numPr>
      </w:pPr>
      <w:r>
        <w:t>i</w:t>
      </w:r>
      <w:r w:rsidR="00763A99">
        <w:t>nclude the timefram</w:t>
      </w:r>
      <w:r w:rsidR="005D5E26">
        <w:t>es in which the licensee</w:t>
      </w:r>
      <w:r w:rsidR="00763A99">
        <w:t xml:space="preserve"> will endeavor to resolve th</w:t>
      </w:r>
      <w:r>
        <w:t xml:space="preserve">e complaint </w:t>
      </w:r>
      <w:r w:rsidR="009E6280">
        <w:t>and</w:t>
      </w:r>
      <w:r>
        <w:t xml:space="preserve"> notify the c</w:t>
      </w:r>
      <w:r w:rsidR="00FD53A6">
        <w:t>ustomer</w:t>
      </w:r>
      <w:r w:rsidR="00763A99">
        <w:t xml:space="preserve"> regarding the progress towards resolving the complaint</w:t>
      </w:r>
    </w:p>
    <w:p w:rsidR="00487EB3" w:rsidRDefault="00D80871" w:rsidP="00E13EA8">
      <w:pPr>
        <w:pStyle w:val="ListParagraph"/>
        <w:numPr>
          <w:ilvl w:val="1"/>
          <w:numId w:val="1"/>
        </w:numPr>
      </w:pPr>
      <w:r>
        <w:t>e</w:t>
      </w:r>
      <w:r w:rsidR="00E13EA8">
        <w:t>nsure that personnel responsible for handling complaints are trai</w:t>
      </w:r>
      <w:r w:rsidR="00EE444C">
        <w:t>ned in the process</w:t>
      </w:r>
    </w:p>
    <w:p w:rsidR="00616125" w:rsidRDefault="00D80871" w:rsidP="00E13EA8">
      <w:pPr>
        <w:pStyle w:val="ListParagraph"/>
        <w:numPr>
          <w:ilvl w:val="1"/>
          <w:numId w:val="1"/>
        </w:numPr>
      </w:pPr>
      <w:r>
        <w:t>a</w:t>
      </w:r>
      <w:r w:rsidR="00FD53A6">
        <w:t>dvise customers</w:t>
      </w:r>
      <w:r w:rsidR="00487EB3">
        <w:t xml:space="preserve"> of their option to contact the Commission regarding the unsatisfactory resolution of a dis</w:t>
      </w:r>
      <w:r w:rsidR="005D5E26">
        <w:t>pute.</w:t>
      </w:r>
    </w:p>
    <w:p w:rsidR="00C41719" w:rsidRPr="00D80871" w:rsidRDefault="00C41719" w:rsidP="00A95A5A">
      <w:pPr>
        <w:pStyle w:val="ListParagraph"/>
        <w:ind w:left="360"/>
        <w:jc w:val="center"/>
      </w:pPr>
    </w:p>
    <w:p w:rsidR="005A0F04" w:rsidRDefault="00D80871" w:rsidP="00A95A5A">
      <w:pPr>
        <w:pStyle w:val="ListParagraph"/>
        <w:ind w:left="360"/>
        <w:jc w:val="center"/>
      </w:pPr>
      <w:r>
        <w:rPr>
          <w:i/>
        </w:rPr>
        <w:t>Disputes</w:t>
      </w:r>
    </w:p>
    <w:p w:rsidR="00A007E5" w:rsidRPr="00D80871" w:rsidRDefault="00A007E5" w:rsidP="00A95A5A">
      <w:pPr>
        <w:pStyle w:val="ListParagraph"/>
        <w:ind w:left="360"/>
        <w:jc w:val="center"/>
      </w:pPr>
    </w:p>
    <w:p w:rsidR="00AB07BA" w:rsidRDefault="00AB07BA" w:rsidP="00A95A5A">
      <w:pPr>
        <w:pStyle w:val="ListParagraph"/>
        <w:numPr>
          <w:ilvl w:val="0"/>
          <w:numId w:val="1"/>
        </w:numPr>
      </w:pPr>
      <w:r>
        <w:t>A consumer may file a complaint with the Commission</w:t>
      </w:r>
      <w:r w:rsidR="00FD53A6">
        <w:t>--</w:t>
      </w:r>
    </w:p>
    <w:p w:rsidR="00AB07BA" w:rsidRDefault="00AB07BA" w:rsidP="00AB07BA">
      <w:pPr>
        <w:pStyle w:val="ListParagraph"/>
        <w:numPr>
          <w:ilvl w:val="1"/>
          <w:numId w:val="1"/>
        </w:numPr>
      </w:pPr>
      <w:r>
        <w:t>w</w:t>
      </w:r>
      <w:r w:rsidR="00EE444C">
        <w:t>here the</w:t>
      </w:r>
      <w:r w:rsidR="009610C3">
        <w:t xml:space="preserve"> c</w:t>
      </w:r>
      <w:r>
        <w:t>onsumer</w:t>
      </w:r>
      <w:r w:rsidR="00A007E5">
        <w:t xml:space="preserve"> c</w:t>
      </w:r>
      <w:r w:rsidR="00A95A5A">
        <w:t xml:space="preserve">onsiders that the outcome of a complaint </w:t>
      </w:r>
      <w:r w:rsidR="00B41EFE">
        <w:t>with a licensee</w:t>
      </w:r>
      <w:r>
        <w:t xml:space="preserve"> </w:t>
      </w:r>
      <w:r w:rsidR="00A007E5">
        <w:t xml:space="preserve">was not satisfactory or </w:t>
      </w:r>
    </w:p>
    <w:p w:rsidR="00961B23" w:rsidRDefault="00A007E5" w:rsidP="00B41EFE">
      <w:pPr>
        <w:pStyle w:val="ListParagraph"/>
        <w:numPr>
          <w:ilvl w:val="1"/>
          <w:numId w:val="1"/>
        </w:numPr>
      </w:pPr>
      <w:r>
        <w:t>where the complaint has not been dealt with according to the timescal</w:t>
      </w:r>
      <w:r w:rsidR="00A95A5A">
        <w:t xml:space="preserve">es </w:t>
      </w:r>
      <w:r w:rsidR="00A8330B">
        <w:t xml:space="preserve">and procedures as </w:t>
      </w:r>
      <w:r w:rsidR="0060240A">
        <w:t>indicated in the licensee</w:t>
      </w:r>
      <w:r w:rsidR="00A8330B">
        <w:t xml:space="preserve">’s </w:t>
      </w:r>
      <w:r w:rsidR="00FD53A6">
        <w:t xml:space="preserve">own </w:t>
      </w:r>
      <w:r w:rsidR="00A8330B">
        <w:t>standard terms and conditions.</w:t>
      </w:r>
      <w:r w:rsidR="00A8330B">
        <w:br/>
      </w:r>
      <w:r w:rsidR="0060240A">
        <w:t xml:space="preserve"> </w:t>
      </w:r>
    </w:p>
    <w:p w:rsidR="00982B96" w:rsidRDefault="00961B23" w:rsidP="00A95A5A">
      <w:pPr>
        <w:pStyle w:val="ListParagraph"/>
        <w:numPr>
          <w:ilvl w:val="0"/>
          <w:numId w:val="1"/>
        </w:numPr>
      </w:pPr>
      <w:r>
        <w:t>The Commission shall ende</w:t>
      </w:r>
      <w:r w:rsidR="00002717">
        <w:t>avo</w:t>
      </w:r>
      <w:r>
        <w:t xml:space="preserve">r to resolve a </w:t>
      </w:r>
      <w:r w:rsidR="009610C3">
        <w:t>c</w:t>
      </w:r>
      <w:r w:rsidR="00A8330B">
        <w:t>onsumer</w:t>
      </w:r>
      <w:r>
        <w:t xml:space="preserve"> compliant that</w:t>
      </w:r>
      <w:r w:rsidR="00583FAA">
        <w:t xml:space="preserve"> meets the conditions of Rule 25</w:t>
      </w:r>
      <w:r>
        <w:t xml:space="preserve"> with</w:t>
      </w:r>
      <w:r w:rsidR="00002717">
        <w:t>in</w:t>
      </w:r>
      <w:r>
        <w:t xml:space="preserve"> a period not to exceed 30 days.</w:t>
      </w:r>
      <w:r w:rsidR="00C8500D">
        <w:br/>
      </w:r>
      <w:r w:rsidR="00A95A5A">
        <w:t xml:space="preserve"> </w:t>
      </w:r>
    </w:p>
    <w:p w:rsidR="00FF15AE" w:rsidRDefault="00A95A5A" w:rsidP="00A95A5A">
      <w:pPr>
        <w:pStyle w:val="ListParagraph"/>
        <w:numPr>
          <w:ilvl w:val="0"/>
          <w:numId w:val="1"/>
        </w:numPr>
      </w:pPr>
      <w:r>
        <w:t xml:space="preserve">A </w:t>
      </w:r>
      <w:r w:rsidR="00A007E5">
        <w:t>complaint will no</w:t>
      </w:r>
      <w:r>
        <w:t>t be reviewed by th</w:t>
      </w:r>
      <w:r w:rsidR="00FF15AE">
        <w:t>e Commission unless the consumer</w:t>
      </w:r>
      <w:r w:rsidR="00A007E5">
        <w:t xml:space="preserve"> has first complai</w:t>
      </w:r>
      <w:r w:rsidR="00583FAA">
        <w:t xml:space="preserve">ned to the </w:t>
      </w:r>
      <w:r w:rsidR="0060240A">
        <w:t>licensee</w:t>
      </w:r>
      <w:r>
        <w:t>.</w:t>
      </w:r>
      <w:r w:rsidR="00FF15AE">
        <w:br/>
      </w:r>
    </w:p>
    <w:p w:rsidR="00A007E5" w:rsidRDefault="00FF15AE" w:rsidP="00FF15AE">
      <w:pPr>
        <w:pStyle w:val="ListParagraph"/>
        <w:numPr>
          <w:ilvl w:val="0"/>
          <w:numId w:val="1"/>
        </w:numPr>
      </w:pPr>
      <w:r>
        <w:t>The Commission may also dismiss or refrain from resolving a complaint, in whole or in part, if it appears that the complaint, or part of it, is trivial or vexatious, or that further proceedings are not in the public interest.</w:t>
      </w:r>
      <w:r>
        <w:br/>
      </w:r>
    </w:p>
    <w:p w:rsidR="00A007E5" w:rsidRDefault="00A95A5A" w:rsidP="00A007E5">
      <w:pPr>
        <w:pStyle w:val="ListParagraph"/>
        <w:numPr>
          <w:ilvl w:val="0"/>
          <w:numId w:val="1"/>
        </w:numPr>
      </w:pPr>
      <w:r>
        <w:t>Where the Commission</w:t>
      </w:r>
      <w:r w:rsidR="00A007E5">
        <w:t xml:space="preserve"> handl</w:t>
      </w:r>
      <w:r w:rsidR="00E50394">
        <w:t>es a</w:t>
      </w:r>
      <w:r>
        <w:t xml:space="preserve"> complaint, it </w:t>
      </w:r>
      <w:r w:rsidR="00A007E5">
        <w:t>shall</w:t>
      </w:r>
      <w:r>
        <w:t xml:space="preserve"> </w:t>
      </w:r>
      <w:r w:rsidR="00C8500D">
        <w:t xml:space="preserve">investigate and </w:t>
      </w:r>
      <w:r w:rsidR="009D456E">
        <w:t xml:space="preserve">consult and </w:t>
      </w:r>
      <w:r w:rsidR="00C8500D">
        <w:t>act in good faith towards all parties involved in the dispute.</w:t>
      </w:r>
      <w:r w:rsidR="00C8500D">
        <w:br/>
      </w:r>
    </w:p>
    <w:p w:rsidR="00E653D5" w:rsidRDefault="0077199D" w:rsidP="00A007E5">
      <w:pPr>
        <w:pStyle w:val="ListParagraph"/>
        <w:numPr>
          <w:ilvl w:val="0"/>
          <w:numId w:val="1"/>
        </w:numPr>
      </w:pPr>
      <w:r>
        <w:t>I</w:t>
      </w:r>
      <w:r w:rsidR="003856FC">
        <w:t xml:space="preserve">f the Commission determines that a remedy is needed, it </w:t>
      </w:r>
      <w:r w:rsidR="0060240A">
        <w:t>may require the licensee to provide the c</w:t>
      </w:r>
      <w:r w:rsidR="009610C3">
        <w:t>ustomer</w:t>
      </w:r>
      <w:r w:rsidR="003856FC">
        <w:t xml:space="preserve"> with one or more of the following</w:t>
      </w:r>
      <w:r w:rsidR="00E653D5">
        <w:t>:</w:t>
      </w:r>
    </w:p>
    <w:p w:rsidR="00E653D5" w:rsidRDefault="0060240A" w:rsidP="00E653D5">
      <w:pPr>
        <w:pStyle w:val="ListParagraph"/>
        <w:numPr>
          <w:ilvl w:val="0"/>
          <w:numId w:val="18"/>
        </w:numPr>
      </w:pPr>
      <w:r>
        <w:t>a</w:t>
      </w:r>
      <w:r w:rsidR="00E653D5">
        <w:t>n apology, which may be p</w:t>
      </w:r>
      <w:r>
        <w:t>ublic or made privately to the c</w:t>
      </w:r>
      <w:r w:rsidR="00E653D5">
        <w:t>ustomer</w:t>
      </w:r>
    </w:p>
    <w:p w:rsidR="00E653D5" w:rsidRDefault="0060240A" w:rsidP="00E653D5">
      <w:pPr>
        <w:pStyle w:val="ListParagraph"/>
        <w:numPr>
          <w:ilvl w:val="0"/>
          <w:numId w:val="18"/>
        </w:numPr>
      </w:pPr>
      <w:r>
        <w:t>a p</w:t>
      </w:r>
      <w:r w:rsidR="00E653D5">
        <w:t>ractical action to correct the problem and prevent future occurrences and or</w:t>
      </w:r>
    </w:p>
    <w:p w:rsidR="00104F3D" w:rsidRDefault="0060240A" w:rsidP="00E653D5">
      <w:pPr>
        <w:pStyle w:val="ListParagraph"/>
        <w:numPr>
          <w:ilvl w:val="0"/>
          <w:numId w:val="18"/>
        </w:numPr>
      </w:pPr>
      <w:r>
        <w:t>a</w:t>
      </w:r>
      <w:r w:rsidR="00E653D5">
        <w:t xml:space="preserve"> financial award, which may inclu</w:t>
      </w:r>
      <w:r w:rsidR="009F4D61">
        <w:t>de a refund and/or compensation</w:t>
      </w:r>
      <w:r w:rsidR="00104F3D">
        <w:t>.</w:t>
      </w:r>
      <w:r w:rsidR="00104F3D">
        <w:br/>
      </w:r>
    </w:p>
    <w:p w:rsidR="00E653D5" w:rsidRDefault="00BA6548" w:rsidP="00104F3D">
      <w:pPr>
        <w:pStyle w:val="ListParagraph"/>
        <w:numPr>
          <w:ilvl w:val="0"/>
          <w:numId w:val="1"/>
        </w:numPr>
      </w:pPr>
      <w:r>
        <w:t>Any remedy determi</w:t>
      </w:r>
      <w:r w:rsidR="00FF15AE">
        <w:t>ned by the Commission in Rule 30</w:t>
      </w:r>
      <w:r>
        <w:t xml:space="preserve"> should not be inconsistent with any reasonable conditions and procedures established by</w:t>
      </w:r>
      <w:r w:rsidR="003C3F68">
        <w:t xml:space="preserve"> the l</w:t>
      </w:r>
      <w:r w:rsidR="00EE444C">
        <w:t>icensee pursuant to this Part</w:t>
      </w:r>
      <w:r>
        <w:t>.</w:t>
      </w:r>
    </w:p>
    <w:p w:rsidR="00A007E5" w:rsidRDefault="00A007E5" w:rsidP="00AD73DF">
      <w:pPr>
        <w:pStyle w:val="ListParagraph"/>
        <w:ind w:left="360"/>
      </w:pPr>
    </w:p>
    <w:p w:rsidR="00A007E5" w:rsidRDefault="00A007E5" w:rsidP="00A007E5">
      <w:pPr>
        <w:pStyle w:val="ListParagraph"/>
        <w:numPr>
          <w:ilvl w:val="0"/>
          <w:numId w:val="1"/>
        </w:numPr>
      </w:pPr>
      <w:r>
        <w:t xml:space="preserve">During the period </w:t>
      </w:r>
      <w:r w:rsidR="004A7A12">
        <w:t xml:space="preserve">that </w:t>
      </w:r>
      <w:r w:rsidR="00AD73DF">
        <w:t>th</w:t>
      </w:r>
      <w:r w:rsidR="009610C3">
        <w:t>e final resolution of a c</w:t>
      </w:r>
      <w:r w:rsidR="009D456E">
        <w:t>onsumer</w:t>
      </w:r>
      <w:r w:rsidR="00AD73DF">
        <w:t xml:space="preserve"> complaint is </w:t>
      </w:r>
      <w:r>
        <w:t xml:space="preserve">pending either with </w:t>
      </w:r>
      <w:r w:rsidR="00AD73DF">
        <w:t xml:space="preserve">a licensee </w:t>
      </w:r>
      <w:r w:rsidR="004A7A12">
        <w:t xml:space="preserve">or </w:t>
      </w:r>
      <w:r w:rsidR="00AD73DF">
        <w:t xml:space="preserve">with </w:t>
      </w:r>
      <w:r w:rsidR="004A7A12">
        <w:t>the Commission</w:t>
      </w:r>
      <w:r>
        <w:t xml:space="preserve">, the </w:t>
      </w:r>
      <w:r w:rsidR="00AD73DF">
        <w:t>licensee</w:t>
      </w:r>
      <w:r>
        <w:t xml:space="preserve"> concerned with the complaint shall refrain from suspending or terminating the ser</w:t>
      </w:r>
      <w:r w:rsidR="00AD73DF">
        <w:t>vice(s) provided to the consumer</w:t>
      </w:r>
      <w:r>
        <w:t xml:space="preserve"> without the prior w</w:t>
      </w:r>
      <w:r w:rsidR="004A7A12">
        <w:t>ritten approval of the Commission</w:t>
      </w:r>
      <w:r w:rsidR="00AD73DF">
        <w:t>; except where the c</w:t>
      </w:r>
      <w:r w:rsidR="003C3F68">
        <w:t>onsumer</w:t>
      </w:r>
      <w:r>
        <w:t xml:space="preserve"> has requested, in writing, that the service(s) be terminated or suspended</w:t>
      </w:r>
      <w:r w:rsidR="0089001E">
        <w:t>.</w:t>
      </w:r>
      <w:r>
        <w:t xml:space="preserve">  </w:t>
      </w:r>
    </w:p>
    <w:p w:rsidR="00A007E5" w:rsidRDefault="00A007E5" w:rsidP="004A7A12">
      <w:pPr>
        <w:pStyle w:val="ListParagraph"/>
        <w:ind w:left="360"/>
      </w:pPr>
      <w:r>
        <w:t xml:space="preserve">   </w:t>
      </w:r>
      <w:r w:rsidR="003E5C71">
        <w:t xml:space="preserve"> </w:t>
      </w:r>
    </w:p>
    <w:p w:rsidR="007A5C24" w:rsidRPr="00F67B88" w:rsidRDefault="003C48FF" w:rsidP="005A0F04">
      <w:pPr>
        <w:pStyle w:val="ListParagraph"/>
        <w:ind w:left="360"/>
        <w:jc w:val="center"/>
      </w:pPr>
      <w:r>
        <w:br/>
      </w:r>
      <w:r w:rsidR="00105155">
        <w:t xml:space="preserve">PART 6 - </w:t>
      </w:r>
      <w:r w:rsidR="00F67B88" w:rsidRPr="00F67B88">
        <w:t>DIRECTORY ASSISTANCE</w:t>
      </w:r>
      <w:r w:rsidR="002A6DFC" w:rsidRPr="00F67B88">
        <w:br/>
      </w:r>
    </w:p>
    <w:p w:rsidR="005D70F2" w:rsidRPr="005D70F2" w:rsidRDefault="00350E15" w:rsidP="00815A05">
      <w:pPr>
        <w:pStyle w:val="ListParagraph"/>
        <w:numPr>
          <w:ilvl w:val="0"/>
          <w:numId w:val="1"/>
        </w:numPr>
        <w:spacing w:after="0"/>
        <w:ind w:right="30"/>
        <w:rPr>
          <w:rFonts w:eastAsia="Arial" w:cs="Arial"/>
        </w:rPr>
      </w:pPr>
      <w:r>
        <w:t>A licensee</w:t>
      </w:r>
      <w:r w:rsidR="00C0253E">
        <w:t xml:space="preserve"> who </w:t>
      </w:r>
      <w:r w:rsidR="00212784">
        <w:t>provide</w:t>
      </w:r>
      <w:r>
        <w:t>s</w:t>
      </w:r>
      <w:r w:rsidR="00212784">
        <w:t xml:space="preserve"> public fixed </w:t>
      </w:r>
      <w:r>
        <w:t xml:space="preserve">and mobile </w:t>
      </w:r>
      <w:r w:rsidR="00C0253E">
        <w:t>voice communications services shall develop and maintain an accurate electronic D</w:t>
      </w:r>
      <w:r w:rsidR="008F55AE">
        <w:t xml:space="preserve">irectory of </w:t>
      </w:r>
      <w:r w:rsidR="00C0253E">
        <w:t>users</w:t>
      </w:r>
      <w:r w:rsidR="00212784">
        <w:t>.</w:t>
      </w:r>
      <w:r w:rsidR="005D70F2">
        <w:br/>
      </w:r>
    </w:p>
    <w:p w:rsidR="00F33F67" w:rsidRPr="00F33F67" w:rsidRDefault="005D70F2" w:rsidP="00913043">
      <w:pPr>
        <w:pStyle w:val="ListParagraph"/>
        <w:numPr>
          <w:ilvl w:val="0"/>
          <w:numId w:val="1"/>
        </w:numPr>
        <w:spacing w:after="0"/>
        <w:ind w:right="30"/>
        <w:rPr>
          <w:rFonts w:eastAsia="Arial" w:cs="Arial"/>
        </w:rPr>
      </w:pPr>
      <w:r>
        <w:lastRenderedPageBreak/>
        <w:t>A licensee as defined in Rule 33 shall make its directory information available to ot</w:t>
      </w:r>
      <w:r w:rsidR="00F33F67">
        <w:t>her licensees of the same class</w:t>
      </w:r>
      <w:r w:rsidR="00FD53A6">
        <w:t>--</w:t>
      </w:r>
    </w:p>
    <w:p w:rsidR="00F33F67" w:rsidRPr="00F33F67" w:rsidRDefault="005D70F2" w:rsidP="00913043">
      <w:pPr>
        <w:pStyle w:val="ListParagraph"/>
        <w:numPr>
          <w:ilvl w:val="1"/>
          <w:numId w:val="1"/>
        </w:numPr>
        <w:spacing w:after="0"/>
        <w:ind w:right="30"/>
        <w:rPr>
          <w:rFonts w:eastAsia="Arial" w:cs="Arial"/>
        </w:rPr>
      </w:pPr>
      <w:r>
        <w:t xml:space="preserve">upon request free of charge or on a cost based basis </w:t>
      </w:r>
      <w:r w:rsidR="00F33F67">
        <w:t>if there are any costs invol</w:t>
      </w:r>
      <w:r w:rsidR="002358C8">
        <w:t xml:space="preserve">ved </w:t>
      </w:r>
      <w:r w:rsidR="00350E15">
        <w:t>and</w:t>
      </w:r>
    </w:p>
    <w:p w:rsidR="007C7D29" w:rsidRPr="007C7D29" w:rsidRDefault="00F33F67" w:rsidP="00913043">
      <w:pPr>
        <w:pStyle w:val="ListParagraph"/>
        <w:numPr>
          <w:ilvl w:val="1"/>
          <w:numId w:val="1"/>
        </w:numPr>
        <w:spacing w:after="0"/>
        <w:ind w:right="30"/>
        <w:rPr>
          <w:rFonts w:eastAsia="Arial" w:cs="Arial"/>
        </w:rPr>
      </w:pPr>
      <w:r>
        <w:t xml:space="preserve">where this information will </w:t>
      </w:r>
      <w:r w:rsidR="002358C8">
        <w:t xml:space="preserve">only </w:t>
      </w:r>
      <w:r>
        <w:t xml:space="preserve">be used for providing Directory </w:t>
      </w:r>
      <w:r w:rsidR="007C7D29">
        <w:t xml:space="preserve">Assistance </w:t>
      </w:r>
      <w:r w:rsidR="002358C8">
        <w:t>services by another licensee.</w:t>
      </w:r>
      <w:r w:rsidR="007C7D29">
        <w:br/>
      </w:r>
    </w:p>
    <w:p w:rsidR="005D70F2" w:rsidRPr="007C7D29" w:rsidRDefault="007C7D29" w:rsidP="00913043">
      <w:pPr>
        <w:pStyle w:val="ListParagraph"/>
        <w:numPr>
          <w:ilvl w:val="0"/>
          <w:numId w:val="1"/>
        </w:numPr>
        <w:spacing w:after="0"/>
        <w:ind w:right="30"/>
        <w:rPr>
          <w:rFonts w:eastAsia="Arial" w:cs="Arial"/>
        </w:rPr>
      </w:pPr>
      <w:r>
        <w:t>A licensee shall not disclose a customer’s name</w:t>
      </w:r>
      <w:r w:rsidR="002358C8">
        <w:t>, address</w:t>
      </w:r>
      <w:r>
        <w:t xml:space="preserve"> and phone number as part of a directory </w:t>
      </w:r>
      <w:r w:rsidR="001C2DF9">
        <w:t>assistance</w:t>
      </w:r>
      <w:r>
        <w:t xml:space="preserve"> service </w:t>
      </w:r>
      <w:r w:rsidR="001C2DF9">
        <w:t>or provide that information to another licensee if the customer has requested that this information not be disclosed.</w:t>
      </w:r>
      <w:r w:rsidR="005D70F2">
        <w:br/>
      </w:r>
    </w:p>
    <w:p w:rsidR="003E5C71" w:rsidRPr="001C2DF9" w:rsidRDefault="00C0253E" w:rsidP="00913043">
      <w:pPr>
        <w:pStyle w:val="ListParagraph"/>
        <w:numPr>
          <w:ilvl w:val="0"/>
          <w:numId w:val="1"/>
        </w:numPr>
        <w:spacing w:after="0"/>
        <w:ind w:right="30"/>
        <w:rPr>
          <w:rFonts w:eastAsia="Arial" w:cs="Arial"/>
        </w:rPr>
      </w:pPr>
      <w:r>
        <w:t>A licensee who meets the requirements in Rule 33 and has equal to or more than 40</w:t>
      </w:r>
      <w:r w:rsidR="00212784">
        <w:t xml:space="preserve">% market share in </w:t>
      </w:r>
      <w:r w:rsidR="00C20377">
        <w:t xml:space="preserve">the </w:t>
      </w:r>
      <w:r w:rsidR="00212784">
        <w:t xml:space="preserve">public fixed communications services </w:t>
      </w:r>
      <w:r w:rsidR="00C20377">
        <w:t>market</w:t>
      </w:r>
      <w:r>
        <w:t xml:space="preserve"> shall be required to provide </w:t>
      </w:r>
      <w:r w:rsidR="00CF2C09">
        <w:t xml:space="preserve">a </w:t>
      </w:r>
      <w:r w:rsidR="00AE755E">
        <w:t xml:space="preserve">24 hour telephone </w:t>
      </w:r>
      <w:r w:rsidR="00CF2C09" w:rsidRPr="00985254">
        <w:t>dire</w:t>
      </w:r>
      <w:r w:rsidR="008F55AE">
        <w:t>ctory assistance service</w:t>
      </w:r>
      <w:r w:rsidR="005D70F2">
        <w:t xml:space="preserve"> </w:t>
      </w:r>
      <w:r w:rsidR="00CF2C09" w:rsidRPr="00985254">
        <w:t>on a non-discriminato</w:t>
      </w:r>
      <w:r w:rsidR="005D70F2">
        <w:t xml:space="preserve">ry, up-to-date basis </w:t>
      </w:r>
      <w:r w:rsidR="00F44E09">
        <w:t xml:space="preserve">free of charge </w:t>
      </w:r>
      <w:r w:rsidR="008F55AE">
        <w:t>to its customers</w:t>
      </w:r>
      <w:r w:rsidR="005D70F2">
        <w:t xml:space="preserve"> </w:t>
      </w:r>
      <w:r w:rsidR="007C7D29">
        <w:t xml:space="preserve">and </w:t>
      </w:r>
      <w:r w:rsidR="005D70F2">
        <w:t xml:space="preserve">to </w:t>
      </w:r>
      <w:r w:rsidR="008F55AE">
        <w:t>the customers of other license</w:t>
      </w:r>
      <w:r w:rsidR="005D70F2">
        <w:t>es with</w:t>
      </w:r>
      <w:r w:rsidR="008F55AE">
        <w:t xml:space="preserve"> interconnected </w:t>
      </w:r>
      <w:r w:rsidR="005D70F2">
        <w:t xml:space="preserve">communications </w:t>
      </w:r>
      <w:r w:rsidR="008F55AE">
        <w:t>networks</w:t>
      </w:r>
      <w:r w:rsidR="00F44E09">
        <w:t>.</w:t>
      </w:r>
      <w:r w:rsidR="003E5C71">
        <w:br/>
      </w:r>
    </w:p>
    <w:p w:rsidR="003E5C71" w:rsidRPr="003E5C71" w:rsidRDefault="003E5C71" w:rsidP="00913043">
      <w:pPr>
        <w:pStyle w:val="ListParagraph"/>
        <w:numPr>
          <w:ilvl w:val="0"/>
          <w:numId w:val="1"/>
        </w:numPr>
        <w:spacing w:after="0"/>
        <w:ind w:right="30"/>
        <w:rPr>
          <w:rFonts w:eastAsia="Arial" w:cs="Arial"/>
        </w:rPr>
      </w:pPr>
      <w:r>
        <w:t xml:space="preserve">A licensee who is required to provide Directory </w:t>
      </w:r>
      <w:r w:rsidR="002358C8">
        <w:t xml:space="preserve">Assistance </w:t>
      </w:r>
      <w:r>
        <w:t xml:space="preserve">services to the customers of other licensees </w:t>
      </w:r>
      <w:r w:rsidR="00F44E09">
        <w:t xml:space="preserve">as per Rule 36 </w:t>
      </w:r>
      <w:r>
        <w:t>shall be compensated for doing so</w:t>
      </w:r>
      <w:r w:rsidR="002358C8">
        <w:t>--</w:t>
      </w:r>
      <w:r w:rsidR="00F44E09">
        <w:t xml:space="preserve"> </w:t>
      </w:r>
    </w:p>
    <w:p w:rsidR="00F44E09" w:rsidRPr="00F44E09" w:rsidRDefault="002358C8" w:rsidP="00913043">
      <w:pPr>
        <w:pStyle w:val="ListParagraph"/>
        <w:numPr>
          <w:ilvl w:val="1"/>
          <w:numId w:val="1"/>
        </w:numPr>
        <w:spacing w:after="0"/>
        <w:ind w:right="30"/>
        <w:rPr>
          <w:rFonts w:eastAsia="Arial" w:cs="Arial"/>
        </w:rPr>
      </w:pPr>
      <w:r>
        <w:t>a</w:t>
      </w:r>
      <w:r w:rsidR="00F44E09">
        <w:t>s specified in the interconnection and access agreement between the licensees</w:t>
      </w:r>
    </w:p>
    <w:p w:rsidR="00CF2C09" w:rsidRPr="003E5C71" w:rsidRDefault="002358C8" w:rsidP="00913043">
      <w:pPr>
        <w:pStyle w:val="ListParagraph"/>
        <w:numPr>
          <w:ilvl w:val="1"/>
          <w:numId w:val="1"/>
        </w:numPr>
        <w:spacing w:after="0"/>
        <w:ind w:right="30"/>
        <w:rPr>
          <w:rFonts w:eastAsia="Arial" w:cs="Arial"/>
        </w:rPr>
      </w:pPr>
      <w:r>
        <w:t>t</w:t>
      </w:r>
      <w:r w:rsidR="00F44E09">
        <w:t>hrough other cost-based commercial arrangements agreed by the parties.</w:t>
      </w:r>
      <w:r w:rsidR="00CF2C09">
        <w:br/>
      </w:r>
    </w:p>
    <w:p w:rsidR="00CB3BBD" w:rsidRDefault="005D70F2" w:rsidP="00913043">
      <w:pPr>
        <w:pStyle w:val="ListParagraph"/>
        <w:numPr>
          <w:ilvl w:val="0"/>
          <w:numId w:val="1"/>
        </w:numPr>
        <w:spacing w:after="0"/>
        <w:ind w:right="30"/>
      </w:pPr>
      <w:r>
        <w:t>A l</w:t>
      </w:r>
      <w:r w:rsidR="00CF2C09">
        <w:t xml:space="preserve">icensee </w:t>
      </w:r>
      <w:r>
        <w:t>who</w:t>
      </w:r>
      <w:r w:rsidR="00350E15">
        <w:t xml:space="preserve"> meets the conditions of Rule 36</w:t>
      </w:r>
      <w:r>
        <w:t xml:space="preserve"> </w:t>
      </w:r>
      <w:r w:rsidR="00CF2C09">
        <w:t>may also be obligated to</w:t>
      </w:r>
      <w:r w:rsidR="002358C8">
        <w:t>--</w:t>
      </w:r>
    </w:p>
    <w:p w:rsidR="00CB3BBD" w:rsidRDefault="00CF2C09" w:rsidP="00913043">
      <w:pPr>
        <w:pStyle w:val="ListParagraph"/>
        <w:numPr>
          <w:ilvl w:val="1"/>
          <w:numId w:val="1"/>
        </w:numPr>
        <w:spacing w:after="0"/>
        <w:ind w:right="30"/>
      </w:pPr>
      <w:r>
        <w:t>include directory info</w:t>
      </w:r>
      <w:r w:rsidR="005D70F2">
        <w:t xml:space="preserve">rmation for </w:t>
      </w:r>
      <w:r w:rsidR="00A21177">
        <w:t xml:space="preserve">the </w:t>
      </w:r>
      <w:r>
        <w:t>cust</w:t>
      </w:r>
      <w:r w:rsidR="00350E15">
        <w:t xml:space="preserve">omers of </w:t>
      </w:r>
      <w:r w:rsidR="005D70F2">
        <w:t>other licensee</w:t>
      </w:r>
      <w:r w:rsidR="00350E15">
        <w:t>s</w:t>
      </w:r>
      <w:r w:rsidR="00CB3BBD">
        <w:t xml:space="preserve"> </w:t>
      </w:r>
    </w:p>
    <w:p w:rsidR="002358C8" w:rsidRDefault="002358C8" w:rsidP="00913043">
      <w:pPr>
        <w:pStyle w:val="ListParagraph"/>
        <w:numPr>
          <w:ilvl w:val="1"/>
          <w:numId w:val="1"/>
        </w:numPr>
        <w:spacing w:after="0"/>
        <w:ind w:right="30"/>
      </w:pPr>
      <w:r>
        <w:t>publish and print a D</w:t>
      </w:r>
      <w:r w:rsidR="00CF2C09" w:rsidRPr="003762CC">
        <w:t xml:space="preserve">irectory </w:t>
      </w:r>
      <w:r>
        <w:t xml:space="preserve">in hard copy format </w:t>
      </w:r>
      <w:r w:rsidR="00CF2C09" w:rsidRPr="003762CC">
        <w:t>every two (2) years</w:t>
      </w:r>
      <w:r>
        <w:t>.</w:t>
      </w:r>
      <w:r>
        <w:br/>
      </w:r>
    </w:p>
    <w:p w:rsidR="003D1009" w:rsidRDefault="00CF2C09" w:rsidP="00913043">
      <w:pPr>
        <w:pStyle w:val="ListParagraph"/>
        <w:numPr>
          <w:ilvl w:val="0"/>
          <w:numId w:val="1"/>
        </w:numPr>
        <w:spacing w:after="0"/>
        <w:ind w:right="30"/>
      </w:pPr>
      <w:r w:rsidRPr="003762CC">
        <w:t xml:space="preserve"> </w:t>
      </w:r>
      <w:r w:rsidR="003D1009">
        <w:t>A licensee who is required to publish and print a Directly as per Rule 38 shall—</w:t>
      </w:r>
    </w:p>
    <w:p w:rsidR="003D1009" w:rsidRDefault="003D1009" w:rsidP="00913043">
      <w:pPr>
        <w:pStyle w:val="ListParagraph"/>
        <w:numPr>
          <w:ilvl w:val="0"/>
          <w:numId w:val="24"/>
        </w:numPr>
        <w:spacing w:after="0"/>
        <w:ind w:right="30"/>
      </w:pPr>
      <w:r>
        <w:t xml:space="preserve">include </w:t>
      </w:r>
      <w:r w:rsidR="00CF2C09" w:rsidRPr="003762CC">
        <w:t>individual and businesses customers’ names</w:t>
      </w:r>
      <w:r w:rsidR="00212784">
        <w:t xml:space="preserve"> and telephone numbers and </w:t>
      </w:r>
      <w:r>
        <w:t>addresses where practical</w:t>
      </w:r>
    </w:p>
    <w:p w:rsidR="00AE755E" w:rsidRDefault="003D1009" w:rsidP="00913043">
      <w:pPr>
        <w:pStyle w:val="ListParagraph"/>
        <w:numPr>
          <w:ilvl w:val="0"/>
          <w:numId w:val="24"/>
        </w:numPr>
        <w:spacing w:after="0"/>
        <w:ind w:right="30"/>
      </w:pPr>
      <w:r>
        <w:t xml:space="preserve">include </w:t>
      </w:r>
      <w:r w:rsidR="00566110">
        <w:t xml:space="preserve">the </w:t>
      </w:r>
      <w:r>
        <w:t>contact details for its</w:t>
      </w:r>
      <w:r w:rsidR="00566110">
        <w:t xml:space="preserve"> department responsible for consumer complaints</w:t>
      </w:r>
    </w:p>
    <w:p w:rsidR="003D1009" w:rsidRDefault="003D1009" w:rsidP="00913043">
      <w:pPr>
        <w:pStyle w:val="ListParagraph"/>
        <w:numPr>
          <w:ilvl w:val="0"/>
          <w:numId w:val="24"/>
        </w:numPr>
        <w:spacing w:after="0"/>
        <w:ind w:right="30"/>
      </w:pPr>
      <w:r>
        <w:t xml:space="preserve">make the Directory </w:t>
      </w:r>
      <w:r w:rsidR="000C7592">
        <w:t>freely a</w:t>
      </w:r>
      <w:r w:rsidR="000E0467">
        <w:t>vailable for public use inside the</w:t>
      </w:r>
      <w:r w:rsidR="000C7592">
        <w:t xml:space="preserve">ir offices and </w:t>
      </w:r>
      <w:r>
        <w:t xml:space="preserve">at their </w:t>
      </w:r>
      <w:r w:rsidR="000C7592">
        <w:t>points of sale</w:t>
      </w:r>
    </w:p>
    <w:p w:rsidR="003D1009" w:rsidRDefault="003D1009" w:rsidP="00913043">
      <w:pPr>
        <w:pStyle w:val="ListParagraph"/>
        <w:numPr>
          <w:ilvl w:val="0"/>
          <w:numId w:val="24"/>
        </w:numPr>
        <w:spacing w:after="0"/>
        <w:ind w:right="30"/>
      </w:pPr>
      <w:r>
        <w:t>make</w:t>
      </w:r>
      <w:r w:rsidR="00002717">
        <w:t xml:space="preserve"> </w:t>
      </w:r>
      <w:r>
        <w:t xml:space="preserve">the Directory </w:t>
      </w:r>
      <w:r w:rsidR="000C7592">
        <w:t>a</w:t>
      </w:r>
      <w:r w:rsidR="00002717">
        <w:t>va</w:t>
      </w:r>
      <w:r w:rsidR="000C7592">
        <w:t xml:space="preserve">ilable to the public </w:t>
      </w:r>
      <w:r w:rsidR="00002717">
        <w:t>at a reaso</w:t>
      </w:r>
      <w:r w:rsidR="00566110">
        <w:t>nable price in hard copy format</w:t>
      </w:r>
    </w:p>
    <w:p w:rsidR="00AD1E9C" w:rsidRPr="000C7592" w:rsidRDefault="009D2457" w:rsidP="00913043">
      <w:pPr>
        <w:pStyle w:val="ListParagraph"/>
        <w:numPr>
          <w:ilvl w:val="0"/>
          <w:numId w:val="24"/>
        </w:numPr>
        <w:spacing w:after="0"/>
        <w:ind w:right="30"/>
      </w:pPr>
      <w:r>
        <w:t>describe</w:t>
      </w:r>
      <w:r w:rsidR="003D1009">
        <w:t xml:space="preserve"> </w:t>
      </w:r>
      <w:r w:rsidR="00566110">
        <w:t>the opportunity for customers to exclude and amend their name</w:t>
      </w:r>
      <w:r w:rsidR="003D1009">
        <w:t>, address</w:t>
      </w:r>
      <w:r w:rsidR="00566110">
        <w:t xml:space="preserve"> and telephone</w:t>
      </w:r>
      <w:r w:rsidR="00AE755E">
        <w:t xml:space="preserve"> </w:t>
      </w:r>
      <w:r w:rsidR="00566110">
        <w:t>number from the Directory, at no cost.</w:t>
      </w:r>
      <w:r w:rsidR="00B714B6">
        <w:br/>
      </w:r>
    </w:p>
    <w:p w:rsidR="002A6DFC" w:rsidRPr="003C604A" w:rsidRDefault="00AE755E" w:rsidP="003C604A">
      <w:pPr>
        <w:pStyle w:val="ListParagraph"/>
        <w:numPr>
          <w:ilvl w:val="0"/>
          <w:numId w:val="1"/>
        </w:numPr>
      </w:pPr>
      <w:r>
        <w:t xml:space="preserve">Upon request of a </w:t>
      </w:r>
      <w:r w:rsidR="00A3591F">
        <w:t>c</w:t>
      </w:r>
      <w:r w:rsidR="00566110">
        <w:t>ustomer</w:t>
      </w:r>
      <w:r w:rsidR="00AD1E9C">
        <w:t xml:space="preserve"> either by writing, calling the customer care</w:t>
      </w:r>
      <w:r w:rsidR="00F33F67">
        <w:t xml:space="preserve"> center</w:t>
      </w:r>
      <w:r w:rsidR="00AD1E9C">
        <w:t>, or through electronic mean</w:t>
      </w:r>
      <w:r w:rsidR="003E5142">
        <w:t xml:space="preserve">s, </w:t>
      </w:r>
      <w:r w:rsidR="000859BF">
        <w:t xml:space="preserve">a licensee </w:t>
      </w:r>
      <w:r w:rsidR="003E5142">
        <w:t xml:space="preserve">shall </w:t>
      </w:r>
      <w:r w:rsidR="00AD1E9C">
        <w:t xml:space="preserve">remove, modify, </w:t>
      </w:r>
      <w:r w:rsidR="003E5142">
        <w:t xml:space="preserve">or </w:t>
      </w:r>
      <w:r w:rsidR="000859BF">
        <w:t>update  c</w:t>
      </w:r>
      <w:r w:rsidR="00A3591F">
        <w:t>ustomer</w:t>
      </w:r>
      <w:r w:rsidR="00AD1E9C">
        <w:t xml:space="preserve"> </w:t>
      </w:r>
      <w:r w:rsidR="00566110">
        <w:t>directory i</w:t>
      </w:r>
      <w:r w:rsidR="00F33F67">
        <w:t xml:space="preserve">nformation </w:t>
      </w:r>
      <w:r w:rsidR="00FF2E1C">
        <w:t xml:space="preserve">and shall </w:t>
      </w:r>
      <w:r w:rsidR="000859BF">
        <w:t>notify other licensees</w:t>
      </w:r>
      <w:r w:rsidR="00AD1E9C">
        <w:t xml:space="preserve"> to whom they have supplied the information. In tu</w:t>
      </w:r>
      <w:r w:rsidR="000859BF">
        <w:t>rn these other licensees</w:t>
      </w:r>
      <w:r w:rsidR="00AD1E9C">
        <w:t xml:space="preserve"> must remove </w:t>
      </w:r>
      <w:r w:rsidR="00066761">
        <w:t xml:space="preserve">or amend </w:t>
      </w:r>
      <w:r w:rsidR="003D1009">
        <w:t>such</w:t>
      </w:r>
      <w:r w:rsidR="00F33F67">
        <w:t xml:space="preserve"> </w:t>
      </w:r>
      <w:r w:rsidR="000859BF">
        <w:t>i</w:t>
      </w:r>
      <w:r w:rsidR="00066761">
        <w:t xml:space="preserve">nformation in </w:t>
      </w:r>
      <w:r w:rsidR="00AD1E9C">
        <w:t xml:space="preserve">their Directories. </w:t>
      </w:r>
      <w:r w:rsidR="001E62D0">
        <w:br/>
      </w:r>
    </w:p>
    <w:p w:rsidR="00197086" w:rsidRPr="00F67B88" w:rsidRDefault="00F67B88" w:rsidP="002A6DFC">
      <w:pPr>
        <w:pStyle w:val="ListParagraph"/>
        <w:ind w:left="3240" w:firstLine="360"/>
      </w:pPr>
      <w:r w:rsidRPr="00F67B88">
        <w:t>PART 7 – QUALITY OF SERVICE</w:t>
      </w:r>
      <w:r w:rsidR="00C572DA" w:rsidRPr="00F67B88">
        <w:br/>
      </w:r>
    </w:p>
    <w:p w:rsidR="00453B6D" w:rsidRDefault="00112C35" w:rsidP="00506FB0">
      <w:pPr>
        <w:pStyle w:val="ListParagraph"/>
        <w:numPr>
          <w:ilvl w:val="0"/>
          <w:numId w:val="1"/>
        </w:numPr>
      </w:pPr>
      <w:r>
        <w:t>A license</w:t>
      </w:r>
      <w:r w:rsidR="00F44E09">
        <w:t>e</w:t>
      </w:r>
      <w:r w:rsidR="00C0253E">
        <w:t xml:space="preserve"> </w:t>
      </w:r>
      <w:r>
        <w:t xml:space="preserve">shall </w:t>
      </w:r>
      <w:r w:rsidR="00453B6D">
        <w:t>establish key performance i</w:t>
      </w:r>
      <w:r w:rsidR="00BF2ACF">
        <w:t>ndicators for the quality of</w:t>
      </w:r>
      <w:r w:rsidR="00453B6D">
        <w:t xml:space="preserve"> service </w:t>
      </w:r>
      <w:r w:rsidR="00BF2ACF">
        <w:t xml:space="preserve">for the services it provides </w:t>
      </w:r>
      <w:r w:rsidR="00453B6D">
        <w:t xml:space="preserve">to </w:t>
      </w:r>
      <w:r w:rsidR="00BF2ACF">
        <w:t>its customers</w:t>
      </w:r>
      <w:r w:rsidR="00453B6D">
        <w:t xml:space="preserve">. These indicators shall be equal to or higher than any </w:t>
      </w:r>
      <w:r w:rsidR="00ED42C4">
        <w:t xml:space="preserve">Quality of Service </w:t>
      </w:r>
      <w:r w:rsidR="00ED42C4">
        <w:lastRenderedPageBreak/>
        <w:t xml:space="preserve">Obligations </w:t>
      </w:r>
      <w:r w:rsidR="00C0253E">
        <w:t xml:space="preserve">(QoS) </w:t>
      </w:r>
      <w:r w:rsidR="00453B6D">
        <w:t>set out in their licence.</w:t>
      </w:r>
      <w:r w:rsidR="00453B6D">
        <w:br/>
        <w:t xml:space="preserve"> </w:t>
      </w:r>
    </w:p>
    <w:p w:rsidR="00F67B88" w:rsidRDefault="00340CEA" w:rsidP="00506FB0">
      <w:pPr>
        <w:pStyle w:val="ListParagraph"/>
        <w:numPr>
          <w:ilvl w:val="0"/>
          <w:numId w:val="1"/>
        </w:numPr>
      </w:pPr>
      <w:r>
        <w:t xml:space="preserve">On written request by the Commission, a </w:t>
      </w:r>
      <w:r w:rsidR="00F44E09">
        <w:t>licensee shall submit its QoS</w:t>
      </w:r>
      <w:r>
        <w:t xml:space="preserve"> </w:t>
      </w:r>
      <w:r w:rsidR="00CF333C">
        <w:t>p</w:t>
      </w:r>
      <w:r w:rsidR="004F6647">
        <w:t xml:space="preserve">erformance </w:t>
      </w:r>
      <w:r>
        <w:t xml:space="preserve">indicators </w:t>
      </w:r>
      <w:r w:rsidR="00817D52">
        <w:t xml:space="preserve">for </w:t>
      </w:r>
      <w:r w:rsidR="00F67B88">
        <w:t>the</w:t>
      </w:r>
      <w:r w:rsidR="00817D52">
        <w:t xml:space="preserve"> services specified in the request </w:t>
      </w:r>
      <w:r w:rsidR="00453B6D">
        <w:t xml:space="preserve">to the Commission for approval </w:t>
      </w:r>
      <w:r w:rsidR="00817D52">
        <w:t>within 30 days</w:t>
      </w:r>
      <w:r>
        <w:t>.</w:t>
      </w:r>
      <w:r w:rsidR="00F67B88">
        <w:br/>
      </w:r>
    </w:p>
    <w:p w:rsidR="00C57CD8" w:rsidRDefault="00C57CD8" w:rsidP="00506FB0">
      <w:pPr>
        <w:pStyle w:val="ListParagraph"/>
        <w:numPr>
          <w:ilvl w:val="0"/>
          <w:numId w:val="1"/>
        </w:numPr>
      </w:pPr>
      <w:r>
        <w:t>The QoS performance indicators submitted under Rule 42 shall be deemed approved unless the Commission rejects or requires changes to the indicators by written notice to the licensee within 15 days of receiving them.</w:t>
      </w:r>
    </w:p>
    <w:p w:rsidR="00B20DFA" w:rsidRDefault="00B20DFA" w:rsidP="00B20DFA">
      <w:pPr>
        <w:pStyle w:val="ListParagraph"/>
        <w:ind w:left="810"/>
      </w:pPr>
    </w:p>
    <w:p w:rsidR="005B41E5" w:rsidRDefault="0051553A" w:rsidP="005B41E5">
      <w:pPr>
        <w:pStyle w:val="ListParagraph"/>
        <w:numPr>
          <w:ilvl w:val="0"/>
          <w:numId w:val="1"/>
        </w:numPr>
      </w:pPr>
      <w:r>
        <w:t>A l</w:t>
      </w:r>
      <w:r w:rsidR="00ED42C4">
        <w:t xml:space="preserve">icensee shall provide a Quality of Service (QoS) Compliance </w:t>
      </w:r>
      <w:r w:rsidR="00B20DFA">
        <w:t>Report to the Commission certif</w:t>
      </w:r>
      <w:r w:rsidR="00ED42C4">
        <w:t>ying its</w:t>
      </w:r>
      <w:r w:rsidR="00B20DFA">
        <w:t xml:space="preserve"> actual per</w:t>
      </w:r>
      <w:r w:rsidR="00817D52">
        <w:t>formance against any approved</w:t>
      </w:r>
      <w:r w:rsidR="00B20DFA">
        <w:t xml:space="preserve"> indicators within twelve (12) months of its licence effective date and on a semi-annual basis thereafter.</w:t>
      </w:r>
      <w:r w:rsidR="005B41E5">
        <w:br/>
      </w:r>
    </w:p>
    <w:p w:rsidR="005B41E5" w:rsidRPr="005B41E5" w:rsidRDefault="005B41E5" w:rsidP="005B41E5">
      <w:pPr>
        <w:pStyle w:val="ListParagraph"/>
        <w:numPr>
          <w:ilvl w:val="0"/>
          <w:numId w:val="1"/>
        </w:numPr>
      </w:pPr>
      <w:r w:rsidRPr="00C533FF">
        <w:t xml:space="preserve">With respect to the verification of the </w:t>
      </w:r>
      <w:r w:rsidR="004F6647">
        <w:t>l</w:t>
      </w:r>
      <w:r>
        <w:t>icensee</w:t>
      </w:r>
      <w:r w:rsidRPr="00C533FF">
        <w:t xml:space="preserve">'s compliance with any or all of the QoS </w:t>
      </w:r>
      <w:r w:rsidR="00830A7A">
        <w:t>indicators</w:t>
      </w:r>
      <w:r w:rsidRPr="00C533FF">
        <w:t xml:space="preserve">, the Commission may, at any time and at its sole discretion, require the </w:t>
      </w:r>
      <w:r w:rsidR="004F6647">
        <w:t>l</w:t>
      </w:r>
      <w:r>
        <w:t>icensee</w:t>
      </w:r>
      <w:r w:rsidR="00C57CD8">
        <w:t xml:space="preserve"> to--</w:t>
      </w:r>
    </w:p>
    <w:p w:rsidR="005B41E5" w:rsidRPr="00B4198B" w:rsidRDefault="005B41E5" w:rsidP="00C57CD8">
      <w:pPr>
        <w:pStyle w:val="ListParagraph"/>
        <w:numPr>
          <w:ilvl w:val="0"/>
          <w:numId w:val="21"/>
        </w:numPr>
        <w:tabs>
          <w:tab w:val="left" w:pos="820"/>
        </w:tabs>
        <w:spacing w:after="0"/>
        <w:ind w:right="827"/>
        <w:rPr>
          <w:rFonts w:eastAsia="Arial" w:cs="Arial"/>
        </w:rPr>
      </w:pPr>
      <w:r w:rsidRPr="00C533FF">
        <w:t xml:space="preserve">carry out, at its </w:t>
      </w:r>
      <w:r>
        <w:t xml:space="preserve">own </w:t>
      </w:r>
      <w:r w:rsidRPr="00C533FF">
        <w:t>cost and expense, sample testing and to deliver a special report in accordance with the written instructions of the Commission; and</w:t>
      </w:r>
    </w:p>
    <w:p w:rsidR="005B41E5" w:rsidRPr="00B4198B" w:rsidRDefault="005B41E5" w:rsidP="00C57CD8">
      <w:pPr>
        <w:pStyle w:val="ListParagraph"/>
        <w:numPr>
          <w:ilvl w:val="0"/>
          <w:numId w:val="21"/>
        </w:numPr>
        <w:tabs>
          <w:tab w:val="left" w:pos="820"/>
        </w:tabs>
        <w:spacing w:after="0"/>
        <w:ind w:right="827"/>
        <w:rPr>
          <w:rFonts w:eastAsia="Arial" w:cs="Arial"/>
        </w:rPr>
      </w:pPr>
      <w:r w:rsidRPr="00C533FF">
        <w:t>submit to sample testing or a full audit carried out, at the cost and e</w:t>
      </w:r>
      <w:r>
        <w:t>xpense of the Commission, by a p</w:t>
      </w:r>
      <w:r w:rsidRPr="00C533FF">
        <w:t>erson designated by the Commission.</w:t>
      </w:r>
      <w:r>
        <w:br/>
      </w:r>
    </w:p>
    <w:p w:rsidR="00A007E5" w:rsidRDefault="005B41E5" w:rsidP="005B41E5">
      <w:pPr>
        <w:pStyle w:val="ListParagraph"/>
        <w:numPr>
          <w:ilvl w:val="0"/>
          <w:numId w:val="1"/>
        </w:numPr>
      </w:pPr>
      <w:r w:rsidRPr="00C533FF">
        <w:t>The Commiss</w:t>
      </w:r>
      <w:r>
        <w:t xml:space="preserve">ion may publish on its website </w:t>
      </w:r>
      <w:r w:rsidR="0051553A">
        <w:t>the results of a</w:t>
      </w:r>
      <w:r w:rsidRPr="00C533FF">
        <w:t xml:space="preserve"> </w:t>
      </w:r>
      <w:r w:rsidR="0051553A">
        <w:t>l</w:t>
      </w:r>
      <w:r>
        <w:t>icensee</w:t>
      </w:r>
      <w:r w:rsidRPr="00C533FF">
        <w:t>'s comp</w:t>
      </w:r>
      <w:r w:rsidR="00C57CD8">
        <w:t xml:space="preserve">liance with the QoS performance indicators </w:t>
      </w:r>
      <w:r w:rsidRPr="00C533FF">
        <w:t xml:space="preserve">in full or in summary form, including in a comparison with other </w:t>
      </w:r>
      <w:r>
        <w:t xml:space="preserve">licensed </w:t>
      </w:r>
      <w:r w:rsidRPr="00C533FF">
        <w:t xml:space="preserve">service providers and international benchmarks.   However, the Commission shall not publish </w:t>
      </w:r>
      <w:r>
        <w:t xml:space="preserve">the </w:t>
      </w:r>
      <w:r w:rsidR="00C57CD8">
        <w:t>results of a l</w:t>
      </w:r>
      <w:r>
        <w:t>icensee</w:t>
      </w:r>
      <w:r w:rsidRPr="00C533FF">
        <w:t>'s comp</w:t>
      </w:r>
      <w:r w:rsidR="002D4B2A">
        <w:t xml:space="preserve">liance </w:t>
      </w:r>
      <w:r w:rsidR="00C57CD8">
        <w:t>for the first year following a licensee’s l</w:t>
      </w:r>
      <w:r>
        <w:t xml:space="preserve">icence </w:t>
      </w:r>
      <w:r w:rsidR="00C57CD8">
        <w:t>effective d</w:t>
      </w:r>
      <w:r w:rsidRPr="00C533FF">
        <w:t>ate.</w:t>
      </w:r>
      <w:r w:rsidR="00E01525">
        <w:br/>
      </w:r>
      <w:r w:rsidR="00A007E5">
        <w:t xml:space="preserve">  </w:t>
      </w:r>
    </w:p>
    <w:p w:rsidR="001B0CE9" w:rsidRDefault="00EA260A" w:rsidP="00EA260A">
      <w:pPr>
        <w:pStyle w:val="ListParagraph"/>
        <w:numPr>
          <w:ilvl w:val="0"/>
          <w:numId w:val="1"/>
        </w:numPr>
      </w:pPr>
      <w:r>
        <w:t>Where the Commission</w:t>
      </w:r>
      <w:r w:rsidR="00830A7A">
        <w:t xml:space="preserve"> finds that the l</w:t>
      </w:r>
      <w:r w:rsidR="00B20DFA">
        <w:t>icensee</w:t>
      </w:r>
      <w:r w:rsidR="00A007E5">
        <w:t xml:space="preserve"> has failed to meet its </w:t>
      </w:r>
      <w:r>
        <w:t xml:space="preserve">Quality of Service </w:t>
      </w:r>
      <w:r w:rsidR="004F6647">
        <w:t xml:space="preserve">performance indicators </w:t>
      </w:r>
      <w:r w:rsidR="005B41E5">
        <w:t>on a repeated basis or in a manner that is significantly disruptive to customers,</w:t>
      </w:r>
      <w:r w:rsidR="00453B6D">
        <w:t xml:space="preserve"> </w:t>
      </w:r>
      <w:r>
        <w:t xml:space="preserve">it </w:t>
      </w:r>
      <w:r w:rsidR="00A007E5">
        <w:t>may impose such enforcement/mandatory actions and penalties</w:t>
      </w:r>
      <w:r>
        <w:t>.</w:t>
      </w:r>
      <w:r w:rsidR="00A007E5">
        <w:t xml:space="preserve"> For the avoidance of doubt these actions may include, but are not limite</w:t>
      </w:r>
      <w:r w:rsidR="00830A7A">
        <w:t>d to, requiring the defaulting l</w:t>
      </w:r>
      <w:r w:rsidR="00A007E5">
        <w:t xml:space="preserve">icensee to </w:t>
      </w:r>
      <w:r>
        <w:t>take such steps as the Commission</w:t>
      </w:r>
      <w:r w:rsidR="00A007E5">
        <w:t xml:space="preserve"> considers appropriate to meet its obligations and/ or impos</w:t>
      </w:r>
      <w:r>
        <w:t>ing a financial penalty.</w:t>
      </w:r>
      <w:r w:rsidR="005B41E5">
        <w:br/>
      </w:r>
    </w:p>
    <w:p w:rsidR="005B41E5" w:rsidRDefault="005B41E5" w:rsidP="00EA260A">
      <w:pPr>
        <w:pStyle w:val="ListParagraph"/>
        <w:numPr>
          <w:ilvl w:val="0"/>
          <w:numId w:val="1"/>
        </w:numPr>
      </w:pPr>
      <w:r>
        <w:t>The C</w:t>
      </w:r>
      <w:r w:rsidR="00830A7A">
        <w:t>ommission may also require the l</w:t>
      </w:r>
      <w:r>
        <w:t>icensee to provide refunds to any class of customers as a means of providing r</w:t>
      </w:r>
      <w:r w:rsidR="00830A7A">
        <w:t>easonable compensation for the l</w:t>
      </w:r>
      <w:r>
        <w:t>icensee</w:t>
      </w:r>
      <w:r w:rsidR="00830A7A">
        <w:t>’</w:t>
      </w:r>
      <w:r>
        <w:t xml:space="preserve">s </w:t>
      </w:r>
      <w:r w:rsidR="00C57CD8">
        <w:t>failure to comply with its QoS performance indicators and o</w:t>
      </w:r>
      <w:r>
        <w:t>bligations. The amount of compensation shall take into account the severi</w:t>
      </w:r>
      <w:r w:rsidR="00C57CD8">
        <w:t>ty, impact and duration of the l</w:t>
      </w:r>
      <w:r>
        <w:t>icensee’s failur</w:t>
      </w:r>
      <w:r w:rsidR="002D4B2A">
        <w:t xml:space="preserve">e to meet its QoS </w:t>
      </w:r>
      <w:r>
        <w:t>Obligations.</w:t>
      </w:r>
    </w:p>
    <w:sectPr w:rsidR="005B41E5" w:rsidSect="008B51F8">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E7" w:rsidRDefault="00483BE7" w:rsidP="00151183">
      <w:pPr>
        <w:spacing w:after="0" w:line="240" w:lineRule="auto"/>
      </w:pPr>
      <w:r>
        <w:separator/>
      </w:r>
    </w:p>
  </w:endnote>
  <w:endnote w:type="continuationSeparator" w:id="0">
    <w:p w:rsidR="00483BE7" w:rsidRDefault="00483BE7" w:rsidP="0015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F8" w:rsidRDefault="00C82AC5">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ajorBidi"/>
        <w:sz w:val="18"/>
        <w:szCs w:val="18"/>
      </w:rPr>
      <w:t>CCK</w:t>
    </w:r>
    <w:r w:rsidR="00F53B61">
      <w:rPr>
        <w:rFonts w:eastAsiaTheme="majorEastAsia" w:cstheme="majorBidi"/>
        <w:sz w:val="18"/>
        <w:szCs w:val="18"/>
      </w:rPr>
      <w:t xml:space="preserve"> 05</w:t>
    </w:r>
    <w:r w:rsidR="00496C4C">
      <w:rPr>
        <w:rFonts w:eastAsiaTheme="majorEastAsia" w:cstheme="majorBidi"/>
        <w:sz w:val="18"/>
        <w:szCs w:val="18"/>
      </w:rPr>
      <w:t>2015</w:t>
    </w:r>
    <w:r>
      <w:rPr>
        <w:rFonts w:eastAsiaTheme="majorEastAsia" w:cstheme="majorBidi"/>
        <w:sz w:val="18"/>
        <w:szCs w:val="18"/>
      </w:rPr>
      <w:t xml:space="preserve"> </w:t>
    </w:r>
    <w:r w:rsidR="008B51F8" w:rsidRPr="008B51F8">
      <w:rPr>
        <w:rFonts w:eastAsiaTheme="majorEastAsia" w:cstheme="majorBidi"/>
        <w:sz w:val="18"/>
        <w:szCs w:val="18"/>
      </w:rPr>
      <w:ptab w:relativeTo="margin" w:alignment="right" w:leader="none"/>
    </w:r>
    <w:r w:rsidR="008B51F8" w:rsidRPr="008B51F8">
      <w:rPr>
        <w:rFonts w:eastAsiaTheme="majorEastAsia" w:cstheme="majorBidi"/>
        <w:sz w:val="18"/>
        <w:szCs w:val="18"/>
      </w:rPr>
      <w:t>Page</w:t>
    </w:r>
    <w:r w:rsidR="008B51F8">
      <w:rPr>
        <w:rFonts w:asciiTheme="majorHAnsi" w:eastAsiaTheme="majorEastAsia" w:hAnsiTheme="majorHAnsi" w:cstheme="majorBidi"/>
      </w:rPr>
      <w:t xml:space="preserve"> </w:t>
    </w:r>
    <w:r w:rsidR="008B51F8" w:rsidRPr="008B51F8">
      <w:rPr>
        <w:rFonts w:eastAsiaTheme="minorEastAsia"/>
        <w:sz w:val="18"/>
        <w:szCs w:val="18"/>
      </w:rPr>
      <w:fldChar w:fldCharType="begin"/>
    </w:r>
    <w:r w:rsidR="008B51F8" w:rsidRPr="008B51F8">
      <w:rPr>
        <w:sz w:val="18"/>
        <w:szCs w:val="18"/>
      </w:rPr>
      <w:instrText xml:space="preserve"> PAGE   \* MERGEFORMAT </w:instrText>
    </w:r>
    <w:r w:rsidR="008B51F8" w:rsidRPr="008B51F8">
      <w:rPr>
        <w:rFonts w:eastAsiaTheme="minorEastAsia"/>
        <w:sz w:val="18"/>
        <w:szCs w:val="18"/>
      </w:rPr>
      <w:fldChar w:fldCharType="separate"/>
    </w:r>
    <w:r w:rsidR="00D50B85" w:rsidRPr="00D50B85">
      <w:rPr>
        <w:rFonts w:eastAsiaTheme="majorEastAsia" w:cstheme="majorBidi"/>
        <w:noProof/>
        <w:sz w:val="18"/>
        <w:szCs w:val="18"/>
      </w:rPr>
      <w:t>3</w:t>
    </w:r>
    <w:r w:rsidR="008B51F8" w:rsidRPr="008B51F8">
      <w:rPr>
        <w:rFonts w:eastAsiaTheme="majorEastAsia" w:cstheme="majorBidi"/>
        <w:noProof/>
        <w:sz w:val="18"/>
        <w:szCs w:val="18"/>
      </w:rPr>
      <w:fldChar w:fldCharType="end"/>
    </w:r>
  </w:p>
  <w:p w:rsidR="00D7720D" w:rsidRDefault="00D7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E7" w:rsidRDefault="00483BE7" w:rsidP="00151183">
      <w:pPr>
        <w:spacing w:after="0" w:line="240" w:lineRule="auto"/>
      </w:pPr>
      <w:r>
        <w:separator/>
      </w:r>
    </w:p>
  </w:footnote>
  <w:footnote w:type="continuationSeparator" w:id="0">
    <w:p w:rsidR="00483BE7" w:rsidRDefault="00483BE7" w:rsidP="00151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18"/>
        <w:szCs w:val="18"/>
      </w:rPr>
      <w:alias w:val="Title"/>
      <w:id w:val="77738743"/>
      <w:placeholder>
        <w:docPart w:val="23D235C133B349AE85AFAD6DDC192E37"/>
      </w:placeholder>
      <w:dataBinding w:prefixMappings="xmlns:ns0='http://schemas.openxmlformats.org/package/2006/metadata/core-properties' xmlns:ns1='http://purl.org/dc/elements/1.1/'" w:xpath="/ns0:coreProperties[1]/ns1:title[1]" w:storeItemID="{6C3C8BC8-F283-45AE-878A-BAB7291924A1}"/>
      <w:text/>
    </w:sdtPr>
    <w:sdtEndPr/>
    <w:sdtContent>
      <w:p w:rsidR="008B51F8" w:rsidRPr="008B51F8" w:rsidRDefault="002A6DFC">
        <w:pPr>
          <w:pStyle w:val="Header"/>
          <w:pBdr>
            <w:bottom w:val="thickThinSmallGap" w:sz="24" w:space="1" w:color="622423" w:themeColor="accent2" w:themeShade="7F"/>
          </w:pBdr>
          <w:jc w:val="center"/>
          <w:rPr>
            <w:rFonts w:eastAsiaTheme="majorEastAsia" w:cstheme="majorBidi"/>
            <w:sz w:val="18"/>
            <w:szCs w:val="18"/>
          </w:rPr>
        </w:pPr>
        <w:r>
          <w:rPr>
            <w:rFonts w:eastAsiaTheme="majorEastAsia" w:cstheme="majorBidi"/>
            <w:sz w:val="18"/>
            <w:szCs w:val="18"/>
          </w:rPr>
          <w:t>Consumer Protection</w:t>
        </w:r>
        <w:r w:rsidR="00C82AC5">
          <w:rPr>
            <w:rFonts w:eastAsiaTheme="majorEastAsia" w:cstheme="majorBidi"/>
            <w:sz w:val="18"/>
            <w:szCs w:val="18"/>
          </w:rPr>
          <w:t xml:space="preserve"> Rules 2015</w:t>
        </w:r>
        <w:r w:rsidR="009913C9">
          <w:rPr>
            <w:rFonts w:eastAsiaTheme="majorEastAsia" w:cstheme="majorBidi"/>
            <w:sz w:val="18"/>
            <w:szCs w:val="18"/>
          </w:rPr>
          <w:t>: Consultation Draft</w:t>
        </w:r>
      </w:p>
    </w:sdtContent>
  </w:sdt>
  <w:p w:rsidR="008B51F8" w:rsidRDefault="008B5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C479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75E88"/>
    <w:multiLevelType w:val="hybridMultilevel"/>
    <w:tmpl w:val="B6381F4A"/>
    <w:lvl w:ilvl="0" w:tplc="34A2B05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85FB8"/>
    <w:multiLevelType w:val="multilevel"/>
    <w:tmpl w:val="4F52910A"/>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AF91D7D"/>
    <w:multiLevelType w:val="hybridMultilevel"/>
    <w:tmpl w:val="C48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B1A67"/>
    <w:multiLevelType w:val="hybridMultilevel"/>
    <w:tmpl w:val="F46EE5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7C23F6"/>
    <w:multiLevelType w:val="hybridMultilevel"/>
    <w:tmpl w:val="AE7E8C3C"/>
    <w:lvl w:ilvl="0" w:tplc="3B0A3944">
      <w:start w:val="31"/>
      <w:numFmt w:val="decimal"/>
      <w:lvlText w:val="%1."/>
      <w:lvlJc w:val="left"/>
      <w:pPr>
        <w:ind w:left="360" w:hanging="360"/>
      </w:pPr>
      <w:rPr>
        <w:rFonts w:hint="default"/>
      </w:rPr>
    </w:lvl>
    <w:lvl w:ilvl="1" w:tplc="34A2B05C">
      <w:start w:val="1"/>
      <w:numFmt w:val="lowerLetter"/>
      <w:lvlText w:val="(%2)"/>
      <w:lvlJc w:val="left"/>
      <w:pPr>
        <w:ind w:left="990" w:hanging="360"/>
      </w:pPr>
      <w:rPr>
        <w:rFonts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BFD6FE1"/>
    <w:multiLevelType w:val="hybridMultilevel"/>
    <w:tmpl w:val="ABE2B076"/>
    <w:lvl w:ilvl="0" w:tplc="98EE55A6">
      <w:start w:val="2"/>
      <w:numFmt w:val="lowerLetter"/>
      <w:lvlText w:val="(%1)"/>
      <w:lvlJc w:val="left"/>
      <w:pPr>
        <w:ind w:left="81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A4011D1"/>
    <w:multiLevelType w:val="hybridMultilevel"/>
    <w:tmpl w:val="8A6A8AF2"/>
    <w:lvl w:ilvl="0" w:tplc="8982DC0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A1714C"/>
    <w:multiLevelType w:val="hybridMultilevel"/>
    <w:tmpl w:val="65388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9805B3"/>
    <w:multiLevelType w:val="hybridMultilevel"/>
    <w:tmpl w:val="8806B2A8"/>
    <w:lvl w:ilvl="0" w:tplc="34A2B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90EE6"/>
    <w:multiLevelType w:val="hybridMultilevel"/>
    <w:tmpl w:val="9D08C64E"/>
    <w:lvl w:ilvl="0" w:tplc="34A2B05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44B69"/>
    <w:multiLevelType w:val="hybridMultilevel"/>
    <w:tmpl w:val="806053B2"/>
    <w:lvl w:ilvl="0" w:tplc="34A2B05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0666AF"/>
    <w:multiLevelType w:val="hybridMultilevel"/>
    <w:tmpl w:val="0688E854"/>
    <w:lvl w:ilvl="0" w:tplc="8982DC02">
      <w:start w:val="1"/>
      <w:numFmt w:val="lowerLetter"/>
      <w:lvlText w:val="(%1)"/>
      <w:lvlJc w:val="left"/>
      <w:pPr>
        <w:ind w:left="720" w:hanging="360"/>
      </w:pPr>
      <w:rPr>
        <w:rFonts w:hint="default"/>
        <w:i w:val="0"/>
      </w:rPr>
    </w:lvl>
    <w:lvl w:ilvl="1" w:tplc="8982DC02">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85C9E"/>
    <w:multiLevelType w:val="hybridMultilevel"/>
    <w:tmpl w:val="1B5A9FD8"/>
    <w:lvl w:ilvl="0" w:tplc="12CC895A">
      <w:start w:val="33"/>
      <w:numFmt w:val="decimal"/>
      <w:lvlText w:val="%1."/>
      <w:lvlJc w:val="left"/>
      <w:pPr>
        <w:ind w:left="360" w:hanging="360"/>
      </w:pPr>
      <w:rPr>
        <w:rFonts w:hint="default"/>
      </w:rPr>
    </w:lvl>
    <w:lvl w:ilvl="1" w:tplc="8982DC02">
      <w:start w:val="1"/>
      <w:numFmt w:val="lowerLetter"/>
      <w:lvlText w:val="(%2)"/>
      <w:lvlJc w:val="left"/>
      <w:pPr>
        <w:ind w:left="990" w:hanging="360"/>
      </w:pPr>
      <w:rPr>
        <w:rFonts w:hint="default"/>
        <w:i w:val="0"/>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5B99516A"/>
    <w:multiLevelType w:val="hybridMultilevel"/>
    <w:tmpl w:val="34A64A46"/>
    <w:lvl w:ilvl="0" w:tplc="8982DC02">
      <w:start w:val="1"/>
      <w:numFmt w:val="lowerLetter"/>
      <w:lvlText w:val="(%1)"/>
      <w:lvlJc w:val="left"/>
      <w:pPr>
        <w:ind w:left="360" w:hanging="360"/>
      </w:pPr>
      <w:rPr>
        <w:rFonts w:hint="default"/>
        <w:i w:val="0"/>
      </w:rPr>
    </w:lvl>
    <w:lvl w:ilvl="1" w:tplc="8982DC02">
      <w:start w:val="1"/>
      <w:numFmt w:val="lowerLetter"/>
      <w:lvlText w:val="(%2)"/>
      <w:lvlJc w:val="left"/>
      <w:pPr>
        <w:ind w:left="810" w:hanging="360"/>
      </w:pPr>
      <w:rPr>
        <w:rFonts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B03B3E"/>
    <w:multiLevelType w:val="hybridMultilevel"/>
    <w:tmpl w:val="E47E376C"/>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5CBE3A53"/>
    <w:multiLevelType w:val="multilevel"/>
    <w:tmpl w:val="2026A92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11F33EC"/>
    <w:multiLevelType w:val="hybridMultilevel"/>
    <w:tmpl w:val="F02EA07C"/>
    <w:lvl w:ilvl="0" w:tplc="0B6C927E">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90566"/>
    <w:multiLevelType w:val="hybridMultilevel"/>
    <w:tmpl w:val="2BD608DE"/>
    <w:lvl w:ilvl="0" w:tplc="9DCC2DDA">
      <w:start w:val="1"/>
      <w:numFmt w:val="decimal"/>
      <w:lvlText w:val="%1."/>
      <w:lvlJc w:val="left"/>
      <w:pPr>
        <w:ind w:left="360" w:hanging="360"/>
      </w:pPr>
      <w:rPr>
        <w:rFonts w:hint="default"/>
        <w:i w:val="0"/>
      </w:rPr>
    </w:lvl>
    <w:lvl w:ilvl="1" w:tplc="34A2B05C">
      <w:start w:val="1"/>
      <w:numFmt w:val="lowerLetter"/>
      <w:lvlText w:val="(%2)"/>
      <w:lvlJc w:val="left"/>
      <w:pPr>
        <w:ind w:left="810" w:hanging="360"/>
      </w:pPr>
      <w:rPr>
        <w:rFonts w:hint="default"/>
        <w:i w:val="0"/>
      </w:rPr>
    </w:lvl>
    <w:lvl w:ilvl="2" w:tplc="34A2B05C">
      <w:start w:val="1"/>
      <w:numFmt w:val="lowerLetter"/>
      <w:lvlText w:val="(%3)"/>
      <w:lvlJc w:val="left"/>
      <w:pPr>
        <w:ind w:left="990" w:hanging="18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5E1F9A"/>
    <w:multiLevelType w:val="hybridMultilevel"/>
    <w:tmpl w:val="3B86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271F2"/>
    <w:multiLevelType w:val="hybridMultilevel"/>
    <w:tmpl w:val="295891F2"/>
    <w:lvl w:ilvl="0" w:tplc="9DCC2DDA">
      <w:start w:val="1"/>
      <w:numFmt w:val="decimal"/>
      <w:lvlText w:val="%1."/>
      <w:lvlJc w:val="left"/>
      <w:pPr>
        <w:ind w:left="360" w:hanging="360"/>
      </w:pPr>
      <w:rPr>
        <w:rFonts w:hint="default"/>
        <w:i w:val="0"/>
      </w:rPr>
    </w:lvl>
    <w:lvl w:ilvl="1" w:tplc="34A2B05C">
      <w:start w:val="1"/>
      <w:numFmt w:val="lowerLetter"/>
      <w:lvlText w:val="(%2)"/>
      <w:lvlJc w:val="left"/>
      <w:pPr>
        <w:ind w:left="810" w:hanging="360"/>
      </w:pPr>
      <w:rPr>
        <w:rFonts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1A4EC1"/>
    <w:multiLevelType w:val="hybridMultilevel"/>
    <w:tmpl w:val="57A615B6"/>
    <w:lvl w:ilvl="0" w:tplc="34A2B05C">
      <w:start w:val="1"/>
      <w:numFmt w:val="lowerLetter"/>
      <w:lvlText w:val="(%1)"/>
      <w:lvlJc w:val="left"/>
      <w:pPr>
        <w:ind w:left="720" w:hanging="360"/>
      </w:pPr>
      <w:rPr>
        <w:rFonts w:hint="default"/>
      </w:rPr>
    </w:lvl>
    <w:lvl w:ilvl="1" w:tplc="34A2B0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F22A0"/>
    <w:multiLevelType w:val="hybridMultilevel"/>
    <w:tmpl w:val="2F88F652"/>
    <w:lvl w:ilvl="0" w:tplc="9DCC2DDA">
      <w:start w:val="1"/>
      <w:numFmt w:val="decimal"/>
      <w:lvlText w:val="%1."/>
      <w:lvlJc w:val="left"/>
      <w:pPr>
        <w:ind w:left="360" w:hanging="360"/>
      </w:pPr>
      <w:rPr>
        <w:rFonts w:hint="default"/>
        <w:i w:val="0"/>
      </w:rPr>
    </w:lvl>
    <w:lvl w:ilvl="1" w:tplc="34A2B05C">
      <w:start w:val="1"/>
      <w:numFmt w:val="lowerLetter"/>
      <w:lvlText w:val="(%2)"/>
      <w:lvlJc w:val="left"/>
      <w:pPr>
        <w:ind w:left="810" w:hanging="360"/>
      </w:pPr>
      <w:rPr>
        <w:rFonts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1A1E64"/>
    <w:multiLevelType w:val="hybridMultilevel"/>
    <w:tmpl w:val="AD60BB58"/>
    <w:lvl w:ilvl="0" w:tplc="8982DC02">
      <w:start w:val="1"/>
      <w:numFmt w:val="lowerLetter"/>
      <w:lvlText w:val="(%1)"/>
      <w:lvlJc w:val="left"/>
      <w:pPr>
        <w:ind w:left="360" w:hanging="360"/>
      </w:pPr>
      <w:rPr>
        <w:rFonts w:hint="default"/>
        <w:i w:val="0"/>
      </w:rPr>
    </w:lvl>
    <w:lvl w:ilvl="1" w:tplc="8982DC02">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1"/>
  </w:num>
  <w:num w:numId="3">
    <w:abstractNumId w:val="12"/>
  </w:num>
  <w:num w:numId="4">
    <w:abstractNumId w:val="23"/>
  </w:num>
  <w:num w:numId="5">
    <w:abstractNumId w:val="14"/>
  </w:num>
  <w:num w:numId="6">
    <w:abstractNumId w:val="20"/>
  </w:num>
  <w:num w:numId="7">
    <w:abstractNumId w:val="22"/>
  </w:num>
  <w:num w:numId="8">
    <w:abstractNumId w:val="5"/>
  </w:num>
  <w:num w:numId="9">
    <w:abstractNumId w:val="6"/>
  </w:num>
  <w:num w:numId="10">
    <w:abstractNumId w:val="13"/>
  </w:num>
  <w:num w:numId="11">
    <w:abstractNumId w:val="9"/>
  </w:num>
  <w:num w:numId="12">
    <w:abstractNumId w:val="7"/>
  </w:num>
  <w:num w:numId="13">
    <w:abstractNumId w:val="8"/>
  </w:num>
  <w:num w:numId="14">
    <w:abstractNumId w:val="19"/>
  </w:num>
  <w:num w:numId="15">
    <w:abstractNumId w:val="15"/>
  </w:num>
  <w:num w:numId="16">
    <w:abstractNumId w:val="16"/>
  </w:num>
  <w:num w:numId="17">
    <w:abstractNumId w:val="2"/>
  </w:num>
  <w:num w:numId="18">
    <w:abstractNumId w:val="1"/>
  </w:num>
  <w:num w:numId="19">
    <w:abstractNumId w:val="0"/>
  </w:num>
  <w:num w:numId="20">
    <w:abstractNumId w:val="4"/>
  </w:num>
  <w:num w:numId="21">
    <w:abstractNumId w:val="17"/>
  </w:num>
  <w:num w:numId="22">
    <w:abstractNumId w:val="11"/>
  </w:num>
  <w:num w:numId="23">
    <w:abstractNumId w:val="3"/>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86"/>
    <w:rsid w:val="00000F31"/>
    <w:rsid w:val="00002227"/>
    <w:rsid w:val="00002717"/>
    <w:rsid w:val="00002A87"/>
    <w:rsid w:val="00006EF5"/>
    <w:rsid w:val="00007991"/>
    <w:rsid w:val="00007C16"/>
    <w:rsid w:val="00007FBD"/>
    <w:rsid w:val="000156A1"/>
    <w:rsid w:val="00020010"/>
    <w:rsid w:val="00020C19"/>
    <w:rsid w:val="0002394A"/>
    <w:rsid w:val="0002502E"/>
    <w:rsid w:val="000257B6"/>
    <w:rsid w:val="00025824"/>
    <w:rsid w:val="00025B38"/>
    <w:rsid w:val="0002655A"/>
    <w:rsid w:val="00031006"/>
    <w:rsid w:val="00031540"/>
    <w:rsid w:val="00031744"/>
    <w:rsid w:val="00032262"/>
    <w:rsid w:val="00032A96"/>
    <w:rsid w:val="000353CB"/>
    <w:rsid w:val="00036F82"/>
    <w:rsid w:val="00040A60"/>
    <w:rsid w:val="00041AE9"/>
    <w:rsid w:val="00042A54"/>
    <w:rsid w:val="000470AC"/>
    <w:rsid w:val="00047B1B"/>
    <w:rsid w:val="000511F7"/>
    <w:rsid w:val="00052805"/>
    <w:rsid w:val="00052D22"/>
    <w:rsid w:val="00053184"/>
    <w:rsid w:val="000562FC"/>
    <w:rsid w:val="000617DA"/>
    <w:rsid w:val="0006302E"/>
    <w:rsid w:val="00064A73"/>
    <w:rsid w:val="00066761"/>
    <w:rsid w:val="00067250"/>
    <w:rsid w:val="00070291"/>
    <w:rsid w:val="000736DD"/>
    <w:rsid w:val="00073F7D"/>
    <w:rsid w:val="0007741D"/>
    <w:rsid w:val="00081415"/>
    <w:rsid w:val="00081B98"/>
    <w:rsid w:val="00081DDF"/>
    <w:rsid w:val="00082FF9"/>
    <w:rsid w:val="000834C4"/>
    <w:rsid w:val="000836F8"/>
    <w:rsid w:val="000859BF"/>
    <w:rsid w:val="00085FDA"/>
    <w:rsid w:val="00092752"/>
    <w:rsid w:val="00092F56"/>
    <w:rsid w:val="00093397"/>
    <w:rsid w:val="000934B7"/>
    <w:rsid w:val="000934CF"/>
    <w:rsid w:val="000939D6"/>
    <w:rsid w:val="00095CBE"/>
    <w:rsid w:val="00096A5D"/>
    <w:rsid w:val="000A0CB5"/>
    <w:rsid w:val="000A49B4"/>
    <w:rsid w:val="000A5A49"/>
    <w:rsid w:val="000A5AC9"/>
    <w:rsid w:val="000A6728"/>
    <w:rsid w:val="000B0D4F"/>
    <w:rsid w:val="000B15D8"/>
    <w:rsid w:val="000B34CA"/>
    <w:rsid w:val="000B4657"/>
    <w:rsid w:val="000B6145"/>
    <w:rsid w:val="000C054E"/>
    <w:rsid w:val="000C103D"/>
    <w:rsid w:val="000C1970"/>
    <w:rsid w:val="000C2C7D"/>
    <w:rsid w:val="000C57C1"/>
    <w:rsid w:val="000C7236"/>
    <w:rsid w:val="000C7592"/>
    <w:rsid w:val="000D090F"/>
    <w:rsid w:val="000D1342"/>
    <w:rsid w:val="000D4218"/>
    <w:rsid w:val="000D4736"/>
    <w:rsid w:val="000D50AB"/>
    <w:rsid w:val="000D6025"/>
    <w:rsid w:val="000D6FB3"/>
    <w:rsid w:val="000E0467"/>
    <w:rsid w:val="000E1473"/>
    <w:rsid w:val="000E231C"/>
    <w:rsid w:val="000E371D"/>
    <w:rsid w:val="000E4B45"/>
    <w:rsid w:val="000E6061"/>
    <w:rsid w:val="000E61C1"/>
    <w:rsid w:val="000E6B76"/>
    <w:rsid w:val="000E6CC2"/>
    <w:rsid w:val="000F0589"/>
    <w:rsid w:val="000F077C"/>
    <w:rsid w:val="000F083B"/>
    <w:rsid w:val="000F1342"/>
    <w:rsid w:val="000F4729"/>
    <w:rsid w:val="000F6174"/>
    <w:rsid w:val="000F6C8D"/>
    <w:rsid w:val="0010074B"/>
    <w:rsid w:val="00103747"/>
    <w:rsid w:val="00104F3D"/>
    <w:rsid w:val="00105155"/>
    <w:rsid w:val="00105510"/>
    <w:rsid w:val="00110311"/>
    <w:rsid w:val="00111487"/>
    <w:rsid w:val="00111718"/>
    <w:rsid w:val="00111E67"/>
    <w:rsid w:val="00112C35"/>
    <w:rsid w:val="00114A0C"/>
    <w:rsid w:val="001155A8"/>
    <w:rsid w:val="00120D18"/>
    <w:rsid w:val="00124015"/>
    <w:rsid w:val="0012549E"/>
    <w:rsid w:val="00125D8C"/>
    <w:rsid w:val="00127B5D"/>
    <w:rsid w:val="001303FA"/>
    <w:rsid w:val="001307A8"/>
    <w:rsid w:val="001318D7"/>
    <w:rsid w:val="00131EFB"/>
    <w:rsid w:val="001329B0"/>
    <w:rsid w:val="0013366C"/>
    <w:rsid w:val="00133DBB"/>
    <w:rsid w:val="00134E5B"/>
    <w:rsid w:val="001370F5"/>
    <w:rsid w:val="00142A21"/>
    <w:rsid w:val="001458E9"/>
    <w:rsid w:val="0015080A"/>
    <w:rsid w:val="00151183"/>
    <w:rsid w:val="00151C54"/>
    <w:rsid w:val="00153221"/>
    <w:rsid w:val="00156C8A"/>
    <w:rsid w:val="001577F5"/>
    <w:rsid w:val="00157CC8"/>
    <w:rsid w:val="00167A9D"/>
    <w:rsid w:val="00170B3B"/>
    <w:rsid w:val="0017128B"/>
    <w:rsid w:val="001722CD"/>
    <w:rsid w:val="00172866"/>
    <w:rsid w:val="001753BA"/>
    <w:rsid w:val="00175A04"/>
    <w:rsid w:val="0018263A"/>
    <w:rsid w:val="00184A7F"/>
    <w:rsid w:val="001875B9"/>
    <w:rsid w:val="00191E3E"/>
    <w:rsid w:val="00193704"/>
    <w:rsid w:val="00193BE7"/>
    <w:rsid w:val="00193D05"/>
    <w:rsid w:val="00194DF6"/>
    <w:rsid w:val="001956B6"/>
    <w:rsid w:val="00196487"/>
    <w:rsid w:val="00197086"/>
    <w:rsid w:val="00197718"/>
    <w:rsid w:val="001A1B09"/>
    <w:rsid w:val="001A335E"/>
    <w:rsid w:val="001A4A87"/>
    <w:rsid w:val="001A54AD"/>
    <w:rsid w:val="001A568B"/>
    <w:rsid w:val="001A6245"/>
    <w:rsid w:val="001A6E16"/>
    <w:rsid w:val="001A7708"/>
    <w:rsid w:val="001A78D1"/>
    <w:rsid w:val="001A7F98"/>
    <w:rsid w:val="001B0992"/>
    <w:rsid w:val="001B0CE9"/>
    <w:rsid w:val="001B2187"/>
    <w:rsid w:val="001B21C3"/>
    <w:rsid w:val="001B40F7"/>
    <w:rsid w:val="001B5F4A"/>
    <w:rsid w:val="001C02BB"/>
    <w:rsid w:val="001C2DF9"/>
    <w:rsid w:val="001C2FDF"/>
    <w:rsid w:val="001C33F2"/>
    <w:rsid w:val="001C6D5E"/>
    <w:rsid w:val="001D1959"/>
    <w:rsid w:val="001D1E59"/>
    <w:rsid w:val="001D2166"/>
    <w:rsid w:val="001D72CD"/>
    <w:rsid w:val="001E0A9F"/>
    <w:rsid w:val="001E3306"/>
    <w:rsid w:val="001E62D0"/>
    <w:rsid w:val="001E7461"/>
    <w:rsid w:val="001F123B"/>
    <w:rsid w:val="001F13DE"/>
    <w:rsid w:val="001F147A"/>
    <w:rsid w:val="001F155E"/>
    <w:rsid w:val="001F21B3"/>
    <w:rsid w:val="00201A3C"/>
    <w:rsid w:val="00201B88"/>
    <w:rsid w:val="00205140"/>
    <w:rsid w:val="00205A12"/>
    <w:rsid w:val="00206B48"/>
    <w:rsid w:val="00211DBB"/>
    <w:rsid w:val="00211EBE"/>
    <w:rsid w:val="00212784"/>
    <w:rsid w:val="00212E05"/>
    <w:rsid w:val="00216984"/>
    <w:rsid w:val="00217DE0"/>
    <w:rsid w:val="00220ECC"/>
    <w:rsid w:val="00221217"/>
    <w:rsid w:val="00223598"/>
    <w:rsid w:val="0022374C"/>
    <w:rsid w:val="00225C25"/>
    <w:rsid w:val="00233B8C"/>
    <w:rsid w:val="00234A91"/>
    <w:rsid w:val="00234EEC"/>
    <w:rsid w:val="00235354"/>
    <w:rsid w:val="002358C8"/>
    <w:rsid w:val="00235D11"/>
    <w:rsid w:val="0023682A"/>
    <w:rsid w:val="00236CC4"/>
    <w:rsid w:val="002370BF"/>
    <w:rsid w:val="0023738A"/>
    <w:rsid w:val="00237655"/>
    <w:rsid w:val="002400B1"/>
    <w:rsid w:val="00241B9C"/>
    <w:rsid w:val="002431B4"/>
    <w:rsid w:val="00244887"/>
    <w:rsid w:val="0024494D"/>
    <w:rsid w:val="002449DA"/>
    <w:rsid w:val="00244B1B"/>
    <w:rsid w:val="002455B7"/>
    <w:rsid w:val="002505A4"/>
    <w:rsid w:val="00255A3E"/>
    <w:rsid w:val="002561CB"/>
    <w:rsid w:val="00257EE7"/>
    <w:rsid w:val="00262026"/>
    <w:rsid w:val="0026286D"/>
    <w:rsid w:val="00262F8B"/>
    <w:rsid w:val="002634E4"/>
    <w:rsid w:val="0026597A"/>
    <w:rsid w:val="002664C6"/>
    <w:rsid w:val="00267203"/>
    <w:rsid w:val="00267606"/>
    <w:rsid w:val="002707B8"/>
    <w:rsid w:val="0027096D"/>
    <w:rsid w:val="00271018"/>
    <w:rsid w:val="00272235"/>
    <w:rsid w:val="00275E80"/>
    <w:rsid w:val="00275FAB"/>
    <w:rsid w:val="00276221"/>
    <w:rsid w:val="0027782F"/>
    <w:rsid w:val="00280F1C"/>
    <w:rsid w:val="00281424"/>
    <w:rsid w:val="00281BD3"/>
    <w:rsid w:val="00282437"/>
    <w:rsid w:val="002858A3"/>
    <w:rsid w:val="00286009"/>
    <w:rsid w:val="002874EF"/>
    <w:rsid w:val="00291748"/>
    <w:rsid w:val="00292CAF"/>
    <w:rsid w:val="00293507"/>
    <w:rsid w:val="00297855"/>
    <w:rsid w:val="00297980"/>
    <w:rsid w:val="002A025E"/>
    <w:rsid w:val="002A4EBB"/>
    <w:rsid w:val="002A5357"/>
    <w:rsid w:val="002A66E0"/>
    <w:rsid w:val="002A6DFC"/>
    <w:rsid w:val="002A6F0C"/>
    <w:rsid w:val="002B0C28"/>
    <w:rsid w:val="002B1687"/>
    <w:rsid w:val="002B2612"/>
    <w:rsid w:val="002B27EB"/>
    <w:rsid w:val="002B2A5B"/>
    <w:rsid w:val="002B6321"/>
    <w:rsid w:val="002B64B0"/>
    <w:rsid w:val="002B7625"/>
    <w:rsid w:val="002B779F"/>
    <w:rsid w:val="002B794E"/>
    <w:rsid w:val="002C011B"/>
    <w:rsid w:val="002C019C"/>
    <w:rsid w:val="002C061A"/>
    <w:rsid w:val="002C11F2"/>
    <w:rsid w:val="002C15B6"/>
    <w:rsid w:val="002C4288"/>
    <w:rsid w:val="002C4AF2"/>
    <w:rsid w:val="002C60A0"/>
    <w:rsid w:val="002C7746"/>
    <w:rsid w:val="002D26AC"/>
    <w:rsid w:val="002D2AC4"/>
    <w:rsid w:val="002D4B2A"/>
    <w:rsid w:val="002D5F31"/>
    <w:rsid w:val="002D6833"/>
    <w:rsid w:val="002D7E54"/>
    <w:rsid w:val="002E01A0"/>
    <w:rsid w:val="002E2C24"/>
    <w:rsid w:val="002E2CCC"/>
    <w:rsid w:val="002E3580"/>
    <w:rsid w:val="002E39A9"/>
    <w:rsid w:val="002E4C20"/>
    <w:rsid w:val="002E4E84"/>
    <w:rsid w:val="002E793F"/>
    <w:rsid w:val="002F0CB1"/>
    <w:rsid w:val="002F1E00"/>
    <w:rsid w:val="002F2E4B"/>
    <w:rsid w:val="002F411B"/>
    <w:rsid w:val="002F4CCC"/>
    <w:rsid w:val="002F659F"/>
    <w:rsid w:val="002F7AE4"/>
    <w:rsid w:val="0030569F"/>
    <w:rsid w:val="00306BC4"/>
    <w:rsid w:val="00306D4A"/>
    <w:rsid w:val="003106EB"/>
    <w:rsid w:val="00310F79"/>
    <w:rsid w:val="00311EB2"/>
    <w:rsid w:val="00312B36"/>
    <w:rsid w:val="00314994"/>
    <w:rsid w:val="00320EC2"/>
    <w:rsid w:val="00326BDA"/>
    <w:rsid w:val="00327486"/>
    <w:rsid w:val="003274E5"/>
    <w:rsid w:val="003300EF"/>
    <w:rsid w:val="003339B1"/>
    <w:rsid w:val="00334B68"/>
    <w:rsid w:val="0033563E"/>
    <w:rsid w:val="00335ECF"/>
    <w:rsid w:val="00336E5B"/>
    <w:rsid w:val="00337704"/>
    <w:rsid w:val="00337BBC"/>
    <w:rsid w:val="00340CEA"/>
    <w:rsid w:val="00341156"/>
    <w:rsid w:val="00343761"/>
    <w:rsid w:val="00343D0C"/>
    <w:rsid w:val="00347638"/>
    <w:rsid w:val="00347984"/>
    <w:rsid w:val="00350E15"/>
    <w:rsid w:val="00352362"/>
    <w:rsid w:val="00353142"/>
    <w:rsid w:val="00353BB5"/>
    <w:rsid w:val="00353E45"/>
    <w:rsid w:val="0035495E"/>
    <w:rsid w:val="00354F84"/>
    <w:rsid w:val="003563DA"/>
    <w:rsid w:val="003621AE"/>
    <w:rsid w:val="00362EA4"/>
    <w:rsid w:val="0036396C"/>
    <w:rsid w:val="00363D32"/>
    <w:rsid w:val="00364D70"/>
    <w:rsid w:val="003659C3"/>
    <w:rsid w:val="00365CD8"/>
    <w:rsid w:val="00366A6D"/>
    <w:rsid w:val="003675CF"/>
    <w:rsid w:val="00372DD1"/>
    <w:rsid w:val="00373857"/>
    <w:rsid w:val="00374CE7"/>
    <w:rsid w:val="00375DF8"/>
    <w:rsid w:val="00380911"/>
    <w:rsid w:val="00382466"/>
    <w:rsid w:val="003841A3"/>
    <w:rsid w:val="00384D79"/>
    <w:rsid w:val="003856FC"/>
    <w:rsid w:val="00386B2B"/>
    <w:rsid w:val="00387399"/>
    <w:rsid w:val="00390634"/>
    <w:rsid w:val="0039268F"/>
    <w:rsid w:val="00392980"/>
    <w:rsid w:val="003929B3"/>
    <w:rsid w:val="003963D4"/>
    <w:rsid w:val="00396A23"/>
    <w:rsid w:val="0039703B"/>
    <w:rsid w:val="003A17AA"/>
    <w:rsid w:val="003A480B"/>
    <w:rsid w:val="003A64CB"/>
    <w:rsid w:val="003A73A1"/>
    <w:rsid w:val="003B06FC"/>
    <w:rsid w:val="003B0CFB"/>
    <w:rsid w:val="003B219D"/>
    <w:rsid w:val="003B28CA"/>
    <w:rsid w:val="003B549F"/>
    <w:rsid w:val="003C2077"/>
    <w:rsid w:val="003C2152"/>
    <w:rsid w:val="003C2689"/>
    <w:rsid w:val="003C3268"/>
    <w:rsid w:val="003C3F68"/>
    <w:rsid w:val="003C41AD"/>
    <w:rsid w:val="003C48FF"/>
    <w:rsid w:val="003C4AB2"/>
    <w:rsid w:val="003C604A"/>
    <w:rsid w:val="003C62DB"/>
    <w:rsid w:val="003C7DF3"/>
    <w:rsid w:val="003D1009"/>
    <w:rsid w:val="003E188E"/>
    <w:rsid w:val="003E1E91"/>
    <w:rsid w:val="003E3695"/>
    <w:rsid w:val="003E5142"/>
    <w:rsid w:val="003E5C71"/>
    <w:rsid w:val="003E63A6"/>
    <w:rsid w:val="003E7E4D"/>
    <w:rsid w:val="003F0531"/>
    <w:rsid w:val="003F2D73"/>
    <w:rsid w:val="003F5DEB"/>
    <w:rsid w:val="0040038D"/>
    <w:rsid w:val="00402C71"/>
    <w:rsid w:val="004036BF"/>
    <w:rsid w:val="00404465"/>
    <w:rsid w:val="0040513B"/>
    <w:rsid w:val="0040661F"/>
    <w:rsid w:val="0040680D"/>
    <w:rsid w:val="00406AA8"/>
    <w:rsid w:val="00406ACB"/>
    <w:rsid w:val="00407A81"/>
    <w:rsid w:val="00410AAC"/>
    <w:rsid w:val="00410D94"/>
    <w:rsid w:val="00410DB3"/>
    <w:rsid w:val="00410F13"/>
    <w:rsid w:val="004119FD"/>
    <w:rsid w:val="00411B16"/>
    <w:rsid w:val="004157EC"/>
    <w:rsid w:val="0041592C"/>
    <w:rsid w:val="00421969"/>
    <w:rsid w:val="0042440B"/>
    <w:rsid w:val="004252A5"/>
    <w:rsid w:val="00426975"/>
    <w:rsid w:val="00427C7F"/>
    <w:rsid w:val="0043113F"/>
    <w:rsid w:val="00433A7B"/>
    <w:rsid w:val="00433B51"/>
    <w:rsid w:val="00433B61"/>
    <w:rsid w:val="00435937"/>
    <w:rsid w:val="004367C6"/>
    <w:rsid w:val="0043694D"/>
    <w:rsid w:val="00441672"/>
    <w:rsid w:val="00443A6F"/>
    <w:rsid w:val="00445B00"/>
    <w:rsid w:val="0044617D"/>
    <w:rsid w:val="00446D2C"/>
    <w:rsid w:val="004513E3"/>
    <w:rsid w:val="00453B6D"/>
    <w:rsid w:val="00455763"/>
    <w:rsid w:val="00455E6F"/>
    <w:rsid w:val="004568BF"/>
    <w:rsid w:val="00456F90"/>
    <w:rsid w:val="004577EA"/>
    <w:rsid w:val="0046057A"/>
    <w:rsid w:val="004611F3"/>
    <w:rsid w:val="004639EF"/>
    <w:rsid w:val="004650FD"/>
    <w:rsid w:val="00465C8E"/>
    <w:rsid w:val="00465CE2"/>
    <w:rsid w:val="00466E42"/>
    <w:rsid w:val="00470B78"/>
    <w:rsid w:val="00470DFC"/>
    <w:rsid w:val="0047603C"/>
    <w:rsid w:val="0047628F"/>
    <w:rsid w:val="00477918"/>
    <w:rsid w:val="0048067E"/>
    <w:rsid w:val="004822EE"/>
    <w:rsid w:val="00483BE7"/>
    <w:rsid w:val="0048695D"/>
    <w:rsid w:val="00487A0D"/>
    <w:rsid w:val="00487E9F"/>
    <w:rsid w:val="00487EB3"/>
    <w:rsid w:val="00491B84"/>
    <w:rsid w:val="0049325A"/>
    <w:rsid w:val="00493FBC"/>
    <w:rsid w:val="00496C4C"/>
    <w:rsid w:val="004978FA"/>
    <w:rsid w:val="004A0756"/>
    <w:rsid w:val="004A12EB"/>
    <w:rsid w:val="004A2C30"/>
    <w:rsid w:val="004A4180"/>
    <w:rsid w:val="004A50FC"/>
    <w:rsid w:val="004A61DC"/>
    <w:rsid w:val="004A7A12"/>
    <w:rsid w:val="004B01FF"/>
    <w:rsid w:val="004B1C87"/>
    <w:rsid w:val="004B2185"/>
    <w:rsid w:val="004B31FC"/>
    <w:rsid w:val="004B7006"/>
    <w:rsid w:val="004C1468"/>
    <w:rsid w:val="004C2F37"/>
    <w:rsid w:val="004C646A"/>
    <w:rsid w:val="004C7042"/>
    <w:rsid w:val="004C713D"/>
    <w:rsid w:val="004C7980"/>
    <w:rsid w:val="004D0874"/>
    <w:rsid w:val="004D0A84"/>
    <w:rsid w:val="004D0F29"/>
    <w:rsid w:val="004D2781"/>
    <w:rsid w:val="004D5659"/>
    <w:rsid w:val="004D6C68"/>
    <w:rsid w:val="004D73A2"/>
    <w:rsid w:val="004D77D3"/>
    <w:rsid w:val="004D786B"/>
    <w:rsid w:val="004E0D40"/>
    <w:rsid w:val="004E350C"/>
    <w:rsid w:val="004E3E67"/>
    <w:rsid w:val="004E40F7"/>
    <w:rsid w:val="004E6E45"/>
    <w:rsid w:val="004E7F70"/>
    <w:rsid w:val="004F07E7"/>
    <w:rsid w:val="004F11FD"/>
    <w:rsid w:val="004F12D5"/>
    <w:rsid w:val="004F156A"/>
    <w:rsid w:val="004F239F"/>
    <w:rsid w:val="004F2868"/>
    <w:rsid w:val="004F611F"/>
    <w:rsid w:val="004F6647"/>
    <w:rsid w:val="00500344"/>
    <w:rsid w:val="005016C1"/>
    <w:rsid w:val="00501BA3"/>
    <w:rsid w:val="00501CDE"/>
    <w:rsid w:val="0050219E"/>
    <w:rsid w:val="0050572E"/>
    <w:rsid w:val="005058E0"/>
    <w:rsid w:val="00506FB0"/>
    <w:rsid w:val="00507E24"/>
    <w:rsid w:val="00510344"/>
    <w:rsid w:val="005106F9"/>
    <w:rsid w:val="00511136"/>
    <w:rsid w:val="005117AA"/>
    <w:rsid w:val="00511BD1"/>
    <w:rsid w:val="00512817"/>
    <w:rsid w:val="00513E2D"/>
    <w:rsid w:val="00515062"/>
    <w:rsid w:val="0051553A"/>
    <w:rsid w:val="00516CD0"/>
    <w:rsid w:val="00521882"/>
    <w:rsid w:val="00521A37"/>
    <w:rsid w:val="00521CC6"/>
    <w:rsid w:val="00523D71"/>
    <w:rsid w:val="00523F08"/>
    <w:rsid w:val="0052423E"/>
    <w:rsid w:val="00524858"/>
    <w:rsid w:val="0052504E"/>
    <w:rsid w:val="00525153"/>
    <w:rsid w:val="00525F1F"/>
    <w:rsid w:val="0052642A"/>
    <w:rsid w:val="00527205"/>
    <w:rsid w:val="00530916"/>
    <w:rsid w:val="00531784"/>
    <w:rsid w:val="00533B90"/>
    <w:rsid w:val="00534900"/>
    <w:rsid w:val="00537366"/>
    <w:rsid w:val="00537CC1"/>
    <w:rsid w:val="00537EDA"/>
    <w:rsid w:val="005404E9"/>
    <w:rsid w:val="0054054A"/>
    <w:rsid w:val="00540CA8"/>
    <w:rsid w:val="005419E7"/>
    <w:rsid w:val="00544D7E"/>
    <w:rsid w:val="00545B50"/>
    <w:rsid w:val="00546AD0"/>
    <w:rsid w:val="0054794F"/>
    <w:rsid w:val="00547B8A"/>
    <w:rsid w:val="0055270D"/>
    <w:rsid w:val="005532F0"/>
    <w:rsid w:val="00553DE5"/>
    <w:rsid w:val="005541D7"/>
    <w:rsid w:val="00554CEB"/>
    <w:rsid w:val="0056252F"/>
    <w:rsid w:val="00563C05"/>
    <w:rsid w:val="005660BA"/>
    <w:rsid w:val="00566110"/>
    <w:rsid w:val="00566CBC"/>
    <w:rsid w:val="00567D1B"/>
    <w:rsid w:val="00567F98"/>
    <w:rsid w:val="00570789"/>
    <w:rsid w:val="00580434"/>
    <w:rsid w:val="00580CB8"/>
    <w:rsid w:val="00581619"/>
    <w:rsid w:val="00581E7E"/>
    <w:rsid w:val="005824F0"/>
    <w:rsid w:val="00583FAA"/>
    <w:rsid w:val="005844FC"/>
    <w:rsid w:val="00591D1C"/>
    <w:rsid w:val="00592293"/>
    <w:rsid w:val="0059536E"/>
    <w:rsid w:val="005A0F04"/>
    <w:rsid w:val="005A18BD"/>
    <w:rsid w:val="005A4DFD"/>
    <w:rsid w:val="005B09D1"/>
    <w:rsid w:val="005B0C8E"/>
    <w:rsid w:val="005B41E5"/>
    <w:rsid w:val="005B638D"/>
    <w:rsid w:val="005C16BA"/>
    <w:rsid w:val="005C3FA8"/>
    <w:rsid w:val="005C4AF3"/>
    <w:rsid w:val="005C6F10"/>
    <w:rsid w:val="005D0860"/>
    <w:rsid w:val="005D0946"/>
    <w:rsid w:val="005D0E3C"/>
    <w:rsid w:val="005D1249"/>
    <w:rsid w:val="005D3853"/>
    <w:rsid w:val="005D449C"/>
    <w:rsid w:val="005D5E26"/>
    <w:rsid w:val="005D6C57"/>
    <w:rsid w:val="005D70F2"/>
    <w:rsid w:val="005D70F3"/>
    <w:rsid w:val="005D71E3"/>
    <w:rsid w:val="005E2732"/>
    <w:rsid w:val="005E27FE"/>
    <w:rsid w:val="005E312A"/>
    <w:rsid w:val="005E4EF3"/>
    <w:rsid w:val="005E585D"/>
    <w:rsid w:val="005E59E8"/>
    <w:rsid w:val="005F1D70"/>
    <w:rsid w:val="005F2277"/>
    <w:rsid w:val="005F2672"/>
    <w:rsid w:val="005F35F9"/>
    <w:rsid w:val="005F3C24"/>
    <w:rsid w:val="005F3C8D"/>
    <w:rsid w:val="005F5A6D"/>
    <w:rsid w:val="005F6418"/>
    <w:rsid w:val="005F7F49"/>
    <w:rsid w:val="00601595"/>
    <w:rsid w:val="00601772"/>
    <w:rsid w:val="00601F3F"/>
    <w:rsid w:val="0060240A"/>
    <w:rsid w:val="00602BB1"/>
    <w:rsid w:val="00602F7F"/>
    <w:rsid w:val="00604685"/>
    <w:rsid w:val="0060484A"/>
    <w:rsid w:val="00611970"/>
    <w:rsid w:val="00611C23"/>
    <w:rsid w:val="00612BEE"/>
    <w:rsid w:val="00613672"/>
    <w:rsid w:val="0061432F"/>
    <w:rsid w:val="006153FA"/>
    <w:rsid w:val="00616125"/>
    <w:rsid w:val="006201F4"/>
    <w:rsid w:val="00620AF9"/>
    <w:rsid w:val="00620F79"/>
    <w:rsid w:val="00622CB9"/>
    <w:rsid w:val="00622EAC"/>
    <w:rsid w:val="006248A2"/>
    <w:rsid w:val="00625FF3"/>
    <w:rsid w:val="00627DEE"/>
    <w:rsid w:val="00630D74"/>
    <w:rsid w:val="006443D7"/>
    <w:rsid w:val="0064450A"/>
    <w:rsid w:val="006469C4"/>
    <w:rsid w:val="0065026D"/>
    <w:rsid w:val="0066198D"/>
    <w:rsid w:val="00661DAE"/>
    <w:rsid w:val="00662973"/>
    <w:rsid w:val="0066548B"/>
    <w:rsid w:val="00665C09"/>
    <w:rsid w:val="00666B15"/>
    <w:rsid w:val="00666C32"/>
    <w:rsid w:val="00666EAE"/>
    <w:rsid w:val="006708CF"/>
    <w:rsid w:val="0067307C"/>
    <w:rsid w:val="00675B05"/>
    <w:rsid w:val="00675D7F"/>
    <w:rsid w:val="00676015"/>
    <w:rsid w:val="006761D1"/>
    <w:rsid w:val="0067680E"/>
    <w:rsid w:val="00676BD0"/>
    <w:rsid w:val="00680588"/>
    <w:rsid w:val="0068321E"/>
    <w:rsid w:val="00683600"/>
    <w:rsid w:val="00683EF0"/>
    <w:rsid w:val="00684EE7"/>
    <w:rsid w:val="0068693E"/>
    <w:rsid w:val="00690C4C"/>
    <w:rsid w:val="006911FD"/>
    <w:rsid w:val="006914FD"/>
    <w:rsid w:val="006918E8"/>
    <w:rsid w:val="00691973"/>
    <w:rsid w:val="00692FA5"/>
    <w:rsid w:val="00694F86"/>
    <w:rsid w:val="00695101"/>
    <w:rsid w:val="00695519"/>
    <w:rsid w:val="00695709"/>
    <w:rsid w:val="006968E5"/>
    <w:rsid w:val="006A21D6"/>
    <w:rsid w:val="006A224B"/>
    <w:rsid w:val="006A2D01"/>
    <w:rsid w:val="006A300D"/>
    <w:rsid w:val="006A32BC"/>
    <w:rsid w:val="006A45A6"/>
    <w:rsid w:val="006A5CCE"/>
    <w:rsid w:val="006A71AA"/>
    <w:rsid w:val="006A7B4A"/>
    <w:rsid w:val="006B08A7"/>
    <w:rsid w:val="006B25F8"/>
    <w:rsid w:val="006B4201"/>
    <w:rsid w:val="006B4342"/>
    <w:rsid w:val="006B5DA4"/>
    <w:rsid w:val="006C0AD3"/>
    <w:rsid w:val="006C122C"/>
    <w:rsid w:val="006C237B"/>
    <w:rsid w:val="006C3F96"/>
    <w:rsid w:val="006C5241"/>
    <w:rsid w:val="006C579D"/>
    <w:rsid w:val="006C5859"/>
    <w:rsid w:val="006D1866"/>
    <w:rsid w:val="006D189B"/>
    <w:rsid w:val="006D32F1"/>
    <w:rsid w:val="006D390D"/>
    <w:rsid w:val="006D40DC"/>
    <w:rsid w:val="006D4807"/>
    <w:rsid w:val="006D57F5"/>
    <w:rsid w:val="006D6C5F"/>
    <w:rsid w:val="006E038D"/>
    <w:rsid w:val="006E17CE"/>
    <w:rsid w:val="006E35E7"/>
    <w:rsid w:val="006E3657"/>
    <w:rsid w:val="006E36DC"/>
    <w:rsid w:val="006E5F88"/>
    <w:rsid w:val="006E7820"/>
    <w:rsid w:val="006E7CCE"/>
    <w:rsid w:val="006F1775"/>
    <w:rsid w:val="006F1DE9"/>
    <w:rsid w:val="006F56DE"/>
    <w:rsid w:val="006F641B"/>
    <w:rsid w:val="006F68B7"/>
    <w:rsid w:val="006F6A17"/>
    <w:rsid w:val="006F7650"/>
    <w:rsid w:val="006F7D71"/>
    <w:rsid w:val="006F7FEC"/>
    <w:rsid w:val="00702B20"/>
    <w:rsid w:val="00706321"/>
    <w:rsid w:val="00707626"/>
    <w:rsid w:val="00707C2A"/>
    <w:rsid w:val="0071199E"/>
    <w:rsid w:val="007127FA"/>
    <w:rsid w:val="00712D03"/>
    <w:rsid w:val="00712EA1"/>
    <w:rsid w:val="007137C8"/>
    <w:rsid w:val="00713C70"/>
    <w:rsid w:val="00714484"/>
    <w:rsid w:val="00715861"/>
    <w:rsid w:val="0072109C"/>
    <w:rsid w:val="00721F80"/>
    <w:rsid w:val="00722C44"/>
    <w:rsid w:val="00723494"/>
    <w:rsid w:val="00725E37"/>
    <w:rsid w:val="00732D4F"/>
    <w:rsid w:val="0073393D"/>
    <w:rsid w:val="00733D12"/>
    <w:rsid w:val="0073568C"/>
    <w:rsid w:val="00735F67"/>
    <w:rsid w:val="0073605E"/>
    <w:rsid w:val="00740467"/>
    <w:rsid w:val="007419B7"/>
    <w:rsid w:val="00741FC6"/>
    <w:rsid w:val="00742B24"/>
    <w:rsid w:val="00743F31"/>
    <w:rsid w:val="00744840"/>
    <w:rsid w:val="00745733"/>
    <w:rsid w:val="00750F84"/>
    <w:rsid w:val="007540CC"/>
    <w:rsid w:val="007563FD"/>
    <w:rsid w:val="0075737E"/>
    <w:rsid w:val="00757596"/>
    <w:rsid w:val="00757DEB"/>
    <w:rsid w:val="0076120A"/>
    <w:rsid w:val="0076191D"/>
    <w:rsid w:val="007619CF"/>
    <w:rsid w:val="00762281"/>
    <w:rsid w:val="00763A99"/>
    <w:rsid w:val="00763AAA"/>
    <w:rsid w:val="007641D1"/>
    <w:rsid w:val="0076651F"/>
    <w:rsid w:val="0076710C"/>
    <w:rsid w:val="0076721E"/>
    <w:rsid w:val="0077199D"/>
    <w:rsid w:val="00773583"/>
    <w:rsid w:val="00775C4A"/>
    <w:rsid w:val="00781643"/>
    <w:rsid w:val="00781FED"/>
    <w:rsid w:val="00782FAF"/>
    <w:rsid w:val="007842AF"/>
    <w:rsid w:val="00784328"/>
    <w:rsid w:val="007866F6"/>
    <w:rsid w:val="0079120F"/>
    <w:rsid w:val="007921F7"/>
    <w:rsid w:val="007927CF"/>
    <w:rsid w:val="007928C8"/>
    <w:rsid w:val="007942C7"/>
    <w:rsid w:val="007946EB"/>
    <w:rsid w:val="007955B6"/>
    <w:rsid w:val="00795DE1"/>
    <w:rsid w:val="00796482"/>
    <w:rsid w:val="00797049"/>
    <w:rsid w:val="007A188C"/>
    <w:rsid w:val="007A4D88"/>
    <w:rsid w:val="007A5C24"/>
    <w:rsid w:val="007B0B4A"/>
    <w:rsid w:val="007B24A6"/>
    <w:rsid w:val="007B24F1"/>
    <w:rsid w:val="007B2763"/>
    <w:rsid w:val="007B2D62"/>
    <w:rsid w:val="007B2F11"/>
    <w:rsid w:val="007B33E4"/>
    <w:rsid w:val="007B39E5"/>
    <w:rsid w:val="007B4FD4"/>
    <w:rsid w:val="007B612E"/>
    <w:rsid w:val="007C12D6"/>
    <w:rsid w:val="007C2C68"/>
    <w:rsid w:val="007C3C7B"/>
    <w:rsid w:val="007C5174"/>
    <w:rsid w:val="007C5288"/>
    <w:rsid w:val="007C6178"/>
    <w:rsid w:val="007C702A"/>
    <w:rsid w:val="007C70D1"/>
    <w:rsid w:val="007C7D29"/>
    <w:rsid w:val="007C7EB2"/>
    <w:rsid w:val="007D1562"/>
    <w:rsid w:val="007D159B"/>
    <w:rsid w:val="007D36FA"/>
    <w:rsid w:val="007D5868"/>
    <w:rsid w:val="007D5A37"/>
    <w:rsid w:val="007D6C48"/>
    <w:rsid w:val="007E2125"/>
    <w:rsid w:val="007E2240"/>
    <w:rsid w:val="007E45B3"/>
    <w:rsid w:val="007E4D62"/>
    <w:rsid w:val="007E4DF9"/>
    <w:rsid w:val="007E575E"/>
    <w:rsid w:val="007E7926"/>
    <w:rsid w:val="007F0245"/>
    <w:rsid w:val="007F0886"/>
    <w:rsid w:val="007F0F69"/>
    <w:rsid w:val="007F1946"/>
    <w:rsid w:val="007F212D"/>
    <w:rsid w:val="007F22A4"/>
    <w:rsid w:val="007F2C76"/>
    <w:rsid w:val="007F32A5"/>
    <w:rsid w:val="007F3954"/>
    <w:rsid w:val="007F4F9C"/>
    <w:rsid w:val="007F60C3"/>
    <w:rsid w:val="007F6441"/>
    <w:rsid w:val="00801A3A"/>
    <w:rsid w:val="00803740"/>
    <w:rsid w:val="00804CEF"/>
    <w:rsid w:val="00804D8D"/>
    <w:rsid w:val="008050F2"/>
    <w:rsid w:val="00810C42"/>
    <w:rsid w:val="008113ED"/>
    <w:rsid w:val="008119A9"/>
    <w:rsid w:val="00812869"/>
    <w:rsid w:val="00814F92"/>
    <w:rsid w:val="00815A05"/>
    <w:rsid w:val="0081652A"/>
    <w:rsid w:val="00816F69"/>
    <w:rsid w:val="00817D52"/>
    <w:rsid w:val="0082116B"/>
    <w:rsid w:val="00821766"/>
    <w:rsid w:val="0082311D"/>
    <w:rsid w:val="00823BF4"/>
    <w:rsid w:val="00823F43"/>
    <w:rsid w:val="00824C4B"/>
    <w:rsid w:val="00827FD4"/>
    <w:rsid w:val="00827FDF"/>
    <w:rsid w:val="00830A7A"/>
    <w:rsid w:val="00831FB8"/>
    <w:rsid w:val="00832988"/>
    <w:rsid w:val="00833294"/>
    <w:rsid w:val="00833FCE"/>
    <w:rsid w:val="008409ED"/>
    <w:rsid w:val="008415DE"/>
    <w:rsid w:val="00842B21"/>
    <w:rsid w:val="00842C7C"/>
    <w:rsid w:val="008446E6"/>
    <w:rsid w:val="0084479E"/>
    <w:rsid w:val="00845801"/>
    <w:rsid w:val="00846B00"/>
    <w:rsid w:val="00850023"/>
    <w:rsid w:val="00852B44"/>
    <w:rsid w:val="0085341E"/>
    <w:rsid w:val="00853B72"/>
    <w:rsid w:val="00855977"/>
    <w:rsid w:val="00856110"/>
    <w:rsid w:val="008575B4"/>
    <w:rsid w:val="008616EE"/>
    <w:rsid w:val="00862ABB"/>
    <w:rsid w:val="0086731B"/>
    <w:rsid w:val="008676C0"/>
    <w:rsid w:val="00867F33"/>
    <w:rsid w:val="00870883"/>
    <w:rsid w:val="00870DE0"/>
    <w:rsid w:val="00870E7C"/>
    <w:rsid w:val="00871F76"/>
    <w:rsid w:val="008727A5"/>
    <w:rsid w:val="00873D68"/>
    <w:rsid w:val="008742CE"/>
    <w:rsid w:val="00874D8E"/>
    <w:rsid w:val="0087567F"/>
    <w:rsid w:val="0087778E"/>
    <w:rsid w:val="0088012A"/>
    <w:rsid w:val="008809D5"/>
    <w:rsid w:val="008818A0"/>
    <w:rsid w:val="008823FB"/>
    <w:rsid w:val="00883C0A"/>
    <w:rsid w:val="008866AC"/>
    <w:rsid w:val="0089001E"/>
    <w:rsid w:val="00891664"/>
    <w:rsid w:val="0089394F"/>
    <w:rsid w:val="00893F46"/>
    <w:rsid w:val="00894868"/>
    <w:rsid w:val="00896535"/>
    <w:rsid w:val="008A1F9E"/>
    <w:rsid w:val="008A3173"/>
    <w:rsid w:val="008A3C70"/>
    <w:rsid w:val="008A4395"/>
    <w:rsid w:val="008A49B0"/>
    <w:rsid w:val="008A54FB"/>
    <w:rsid w:val="008A5A9E"/>
    <w:rsid w:val="008A705C"/>
    <w:rsid w:val="008B2898"/>
    <w:rsid w:val="008B341F"/>
    <w:rsid w:val="008B3B02"/>
    <w:rsid w:val="008B3CD5"/>
    <w:rsid w:val="008B51F8"/>
    <w:rsid w:val="008B5271"/>
    <w:rsid w:val="008C1697"/>
    <w:rsid w:val="008C1BC6"/>
    <w:rsid w:val="008C20AB"/>
    <w:rsid w:val="008C2856"/>
    <w:rsid w:val="008C468D"/>
    <w:rsid w:val="008C62C5"/>
    <w:rsid w:val="008C74C8"/>
    <w:rsid w:val="008D00A7"/>
    <w:rsid w:val="008D0742"/>
    <w:rsid w:val="008D0FF2"/>
    <w:rsid w:val="008D1BDD"/>
    <w:rsid w:val="008D1C79"/>
    <w:rsid w:val="008D3450"/>
    <w:rsid w:val="008D46A5"/>
    <w:rsid w:val="008D4C3C"/>
    <w:rsid w:val="008D55D7"/>
    <w:rsid w:val="008D5B05"/>
    <w:rsid w:val="008D5DF8"/>
    <w:rsid w:val="008D7079"/>
    <w:rsid w:val="008E0D44"/>
    <w:rsid w:val="008E1C67"/>
    <w:rsid w:val="008E5922"/>
    <w:rsid w:val="008E7F79"/>
    <w:rsid w:val="008F47F6"/>
    <w:rsid w:val="008F5221"/>
    <w:rsid w:val="008F55AE"/>
    <w:rsid w:val="008F6EC7"/>
    <w:rsid w:val="008F74E6"/>
    <w:rsid w:val="00901512"/>
    <w:rsid w:val="00901BD3"/>
    <w:rsid w:val="00901D70"/>
    <w:rsid w:val="00904F02"/>
    <w:rsid w:val="00906EC1"/>
    <w:rsid w:val="009124BB"/>
    <w:rsid w:val="00913043"/>
    <w:rsid w:val="00913C66"/>
    <w:rsid w:val="00914161"/>
    <w:rsid w:val="00914C10"/>
    <w:rsid w:val="0091677B"/>
    <w:rsid w:val="00917434"/>
    <w:rsid w:val="00917F24"/>
    <w:rsid w:val="00920448"/>
    <w:rsid w:val="00920808"/>
    <w:rsid w:val="009210DE"/>
    <w:rsid w:val="00921AB2"/>
    <w:rsid w:val="00924925"/>
    <w:rsid w:val="009264D1"/>
    <w:rsid w:val="009320BC"/>
    <w:rsid w:val="0093268D"/>
    <w:rsid w:val="00932DC9"/>
    <w:rsid w:val="00933DCE"/>
    <w:rsid w:val="0093653B"/>
    <w:rsid w:val="00936D89"/>
    <w:rsid w:val="009418DE"/>
    <w:rsid w:val="009440E2"/>
    <w:rsid w:val="00946607"/>
    <w:rsid w:val="00946667"/>
    <w:rsid w:val="00946D4B"/>
    <w:rsid w:val="00947630"/>
    <w:rsid w:val="009604E8"/>
    <w:rsid w:val="009610C3"/>
    <w:rsid w:val="00961B23"/>
    <w:rsid w:val="00963B60"/>
    <w:rsid w:val="009652C3"/>
    <w:rsid w:val="00965568"/>
    <w:rsid w:val="00967DF0"/>
    <w:rsid w:val="00967F92"/>
    <w:rsid w:val="00974A73"/>
    <w:rsid w:val="00975629"/>
    <w:rsid w:val="00976E9C"/>
    <w:rsid w:val="009801EB"/>
    <w:rsid w:val="009807DC"/>
    <w:rsid w:val="009809E5"/>
    <w:rsid w:val="00980D53"/>
    <w:rsid w:val="00982B96"/>
    <w:rsid w:val="00982BB9"/>
    <w:rsid w:val="009836DF"/>
    <w:rsid w:val="00983EA1"/>
    <w:rsid w:val="009846B8"/>
    <w:rsid w:val="009847AD"/>
    <w:rsid w:val="009850A9"/>
    <w:rsid w:val="0098673C"/>
    <w:rsid w:val="00990846"/>
    <w:rsid w:val="009913C9"/>
    <w:rsid w:val="00992F66"/>
    <w:rsid w:val="009972CE"/>
    <w:rsid w:val="00997709"/>
    <w:rsid w:val="009A0599"/>
    <w:rsid w:val="009A2187"/>
    <w:rsid w:val="009A27DB"/>
    <w:rsid w:val="009A3552"/>
    <w:rsid w:val="009A4FAC"/>
    <w:rsid w:val="009A58E7"/>
    <w:rsid w:val="009A6E39"/>
    <w:rsid w:val="009A6FF6"/>
    <w:rsid w:val="009B45FF"/>
    <w:rsid w:val="009B77F1"/>
    <w:rsid w:val="009C3137"/>
    <w:rsid w:val="009C4D7E"/>
    <w:rsid w:val="009C5A2C"/>
    <w:rsid w:val="009C5BC9"/>
    <w:rsid w:val="009C6721"/>
    <w:rsid w:val="009C7B59"/>
    <w:rsid w:val="009D1D27"/>
    <w:rsid w:val="009D1E41"/>
    <w:rsid w:val="009D2457"/>
    <w:rsid w:val="009D24E3"/>
    <w:rsid w:val="009D2AC9"/>
    <w:rsid w:val="009D2E54"/>
    <w:rsid w:val="009D3994"/>
    <w:rsid w:val="009D456E"/>
    <w:rsid w:val="009E09AD"/>
    <w:rsid w:val="009E13E6"/>
    <w:rsid w:val="009E2C6D"/>
    <w:rsid w:val="009E4D0D"/>
    <w:rsid w:val="009E590A"/>
    <w:rsid w:val="009E6280"/>
    <w:rsid w:val="009E6494"/>
    <w:rsid w:val="009E6513"/>
    <w:rsid w:val="009E70B5"/>
    <w:rsid w:val="009F0B10"/>
    <w:rsid w:val="009F1F06"/>
    <w:rsid w:val="009F23FA"/>
    <w:rsid w:val="009F4D61"/>
    <w:rsid w:val="009F4F62"/>
    <w:rsid w:val="009F67C9"/>
    <w:rsid w:val="009F68DB"/>
    <w:rsid w:val="009F6950"/>
    <w:rsid w:val="00A0059F"/>
    <w:rsid w:val="00A007E5"/>
    <w:rsid w:val="00A0241E"/>
    <w:rsid w:val="00A03556"/>
    <w:rsid w:val="00A05A5B"/>
    <w:rsid w:val="00A06B7D"/>
    <w:rsid w:val="00A07092"/>
    <w:rsid w:val="00A07247"/>
    <w:rsid w:val="00A072E3"/>
    <w:rsid w:val="00A076C3"/>
    <w:rsid w:val="00A1042F"/>
    <w:rsid w:val="00A10B5A"/>
    <w:rsid w:val="00A11201"/>
    <w:rsid w:val="00A12FA8"/>
    <w:rsid w:val="00A130D9"/>
    <w:rsid w:val="00A13CB7"/>
    <w:rsid w:val="00A148AE"/>
    <w:rsid w:val="00A14E18"/>
    <w:rsid w:val="00A15217"/>
    <w:rsid w:val="00A15D8B"/>
    <w:rsid w:val="00A1735D"/>
    <w:rsid w:val="00A17530"/>
    <w:rsid w:val="00A176BB"/>
    <w:rsid w:val="00A17F4D"/>
    <w:rsid w:val="00A21177"/>
    <w:rsid w:val="00A212A2"/>
    <w:rsid w:val="00A21800"/>
    <w:rsid w:val="00A24672"/>
    <w:rsid w:val="00A2517B"/>
    <w:rsid w:val="00A30E77"/>
    <w:rsid w:val="00A32DAE"/>
    <w:rsid w:val="00A345A4"/>
    <w:rsid w:val="00A3591F"/>
    <w:rsid w:val="00A3680E"/>
    <w:rsid w:val="00A41B9E"/>
    <w:rsid w:val="00A44012"/>
    <w:rsid w:val="00A440CE"/>
    <w:rsid w:val="00A448C9"/>
    <w:rsid w:val="00A44E1F"/>
    <w:rsid w:val="00A457C2"/>
    <w:rsid w:val="00A5306F"/>
    <w:rsid w:val="00A567B8"/>
    <w:rsid w:val="00A6225F"/>
    <w:rsid w:val="00A62964"/>
    <w:rsid w:val="00A63685"/>
    <w:rsid w:val="00A67885"/>
    <w:rsid w:val="00A71314"/>
    <w:rsid w:val="00A72ADF"/>
    <w:rsid w:val="00A76900"/>
    <w:rsid w:val="00A76E2A"/>
    <w:rsid w:val="00A8330B"/>
    <w:rsid w:val="00A836E7"/>
    <w:rsid w:val="00A868F0"/>
    <w:rsid w:val="00A93C86"/>
    <w:rsid w:val="00A94DAA"/>
    <w:rsid w:val="00A95879"/>
    <w:rsid w:val="00A95A5A"/>
    <w:rsid w:val="00A97A0F"/>
    <w:rsid w:val="00A97EA9"/>
    <w:rsid w:val="00AA182B"/>
    <w:rsid w:val="00AA2156"/>
    <w:rsid w:val="00AA2846"/>
    <w:rsid w:val="00AA6375"/>
    <w:rsid w:val="00AA6CEA"/>
    <w:rsid w:val="00AB07BA"/>
    <w:rsid w:val="00AB15C3"/>
    <w:rsid w:val="00AB4387"/>
    <w:rsid w:val="00AB4A73"/>
    <w:rsid w:val="00AB5014"/>
    <w:rsid w:val="00AB5E76"/>
    <w:rsid w:val="00AC1B7A"/>
    <w:rsid w:val="00AC37DF"/>
    <w:rsid w:val="00AC3E1C"/>
    <w:rsid w:val="00AC4407"/>
    <w:rsid w:val="00AC59CD"/>
    <w:rsid w:val="00AC5F1F"/>
    <w:rsid w:val="00AD0277"/>
    <w:rsid w:val="00AD05FB"/>
    <w:rsid w:val="00AD17F9"/>
    <w:rsid w:val="00AD1E9C"/>
    <w:rsid w:val="00AD55CE"/>
    <w:rsid w:val="00AD66DD"/>
    <w:rsid w:val="00AD73DF"/>
    <w:rsid w:val="00AE03DD"/>
    <w:rsid w:val="00AE0746"/>
    <w:rsid w:val="00AE0A6C"/>
    <w:rsid w:val="00AE2792"/>
    <w:rsid w:val="00AE2BDF"/>
    <w:rsid w:val="00AE4BD0"/>
    <w:rsid w:val="00AE5A40"/>
    <w:rsid w:val="00AE755E"/>
    <w:rsid w:val="00AF229A"/>
    <w:rsid w:val="00AF26C7"/>
    <w:rsid w:val="00AF2972"/>
    <w:rsid w:val="00AF42AE"/>
    <w:rsid w:val="00AF50DF"/>
    <w:rsid w:val="00AF58EE"/>
    <w:rsid w:val="00AF5A72"/>
    <w:rsid w:val="00AF6CA0"/>
    <w:rsid w:val="00B01CB6"/>
    <w:rsid w:val="00B0258F"/>
    <w:rsid w:val="00B02743"/>
    <w:rsid w:val="00B04E0B"/>
    <w:rsid w:val="00B0691D"/>
    <w:rsid w:val="00B07B26"/>
    <w:rsid w:val="00B10B96"/>
    <w:rsid w:val="00B11D5B"/>
    <w:rsid w:val="00B12FB2"/>
    <w:rsid w:val="00B14A7D"/>
    <w:rsid w:val="00B20DFA"/>
    <w:rsid w:val="00B223EF"/>
    <w:rsid w:val="00B2242D"/>
    <w:rsid w:val="00B224E8"/>
    <w:rsid w:val="00B23D92"/>
    <w:rsid w:val="00B24ECD"/>
    <w:rsid w:val="00B265CE"/>
    <w:rsid w:val="00B26F1F"/>
    <w:rsid w:val="00B2761E"/>
    <w:rsid w:val="00B303F7"/>
    <w:rsid w:val="00B309BD"/>
    <w:rsid w:val="00B31773"/>
    <w:rsid w:val="00B31858"/>
    <w:rsid w:val="00B318C3"/>
    <w:rsid w:val="00B318D5"/>
    <w:rsid w:val="00B3556C"/>
    <w:rsid w:val="00B36EB1"/>
    <w:rsid w:val="00B41EFE"/>
    <w:rsid w:val="00B42C45"/>
    <w:rsid w:val="00B446B1"/>
    <w:rsid w:val="00B5143C"/>
    <w:rsid w:val="00B51635"/>
    <w:rsid w:val="00B5359F"/>
    <w:rsid w:val="00B535C0"/>
    <w:rsid w:val="00B54706"/>
    <w:rsid w:val="00B565BB"/>
    <w:rsid w:val="00B664E5"/>
    <w:rsid w:val="00B66B59"/>
    <w:rsid w:val="00B67B92"/>
    <w:rsid w:val="00B7125F"/>
    <w:rsid w:val="00B714B6"/>
    <w:rsid w:val="00B71C05"/>
    <w:rsid w:val="00B754E7"/>
    <w:rsid w:val="00B77E3B"/>
    <w:rsid w:val="00B834FD"/>
    <w:rsid w:val="00B8401C"/>
    <w:rsid w:val="00B85298"/>
    <w:rsid w:val="00B85F11"/>
    <w:rsid w:val="00B86076"/>
    <w:rsid w:val="00B86B68"/>
    <w:rsid w:val="00B8713E"/>
    <w:rsid w:val="00B87298"/>
    <w:rsid w:val="00B87640"/>
    <w:rsid w:val="00B94B70"/>
    <w:rsid w:val="00B9516C"/>
    <w:rsid w:val="00B96A9B"/>
    <w:rsid w:val="00B97871"/>
    <w:rsid w:val="00B97CE0"/>
    <w:rsid w:val="00B97FDD"/>
    <w:rsid w:val="00BA00E0"/>
    <w:rsid w:val="00BA01A3"/>
    <w:rsid w:val="00BA16C8"/>
    <w:rsid w:val="00BA382E"/>
    <w:rsid w:val="00BA3996"/>
    <w:rsid w:val="00BA6548"/>
    <w:rsid w:val="00BA72AA"/>
    <w:rsid w:val="00BB127A"/>
    <w:rsid w:val="00BB14E6"/>
    <w:rsid w:val="00BB1CD2"/>
    <w:rsid w:val="00BB20B9"/>
    <w:rsid w:val="00BB5117"/>
    <w:rsid w:val="00BB67C1"/>
    <w:rsid w:val="00BB76A6"/>
    <w:rsid w:val="00BC0C1B"/>
    <w:rsid w:val="00BC0DDD"/>
    <w:rsid w:val="00BC4632"/>
    <w:rsid w:val="00BC61E4"/>
    <w:rsid w:val="00BC7D8A"/>
    <w:rsid w:val="00BD0222"/>
    <w:rsid w:val="00BD0921"/>
    <w:rsid w:val="00BD12C9"/>
    <w:rsid w:val="00BD292F"/>
    <w:rsid w:val="00BD41A7"/>
    <w:rsid w:val="00BD71C4"/>
    <w:rsid w:val="00BE09FB"/>
    <w:rsid w:val="00BE11A6"/>
    <w:rsid w:val="00BE14D3"/>
    <w:rsid w:val="00BE2C8F"/>
    <w:rsid w:val="00BE31BE"/>
    <w:rsid w:val="00BE3A37"/>
    <w:rsid w:val="00BE4B8E"/>
    <w:rsid w:val="00BE6D44"/>
    <w:rsid w:val="00BE75C7"/>
    <w:rsid w:val="00BF05F7"/>
    <w:rsid w:val="00BF0740"/>
    <w:rsid w:val="00BF2ACF"/>
    <w:rsid w:val="00BF35BA"/>
    <w:rsid w:val="00BF5DEF"/>
    <w:rsid w:val="00BF767D"/>
    <w:rsid w:val="00BF7A73"/>
    <w:rsid w:val="00C00755"/>
    <w:rsid w:val="00C0253E"/>
    <w:rsid w:val="00C0260F"/>
    <w:rsid w:val="00C02623"/>
    <w:rsid w:val="00C02C83"/>
    <w:rsid w:val="00C0428F"/>
    <w:rsid w:val="00C0437D"/>
    <w:rsid w:val="00C05900"/>
    <w:rsid w:val="00C076E7"/>
    <w:rsid w:val="00C07E1A"/>
    <w:rsid w:val="00C15695"/>
    <w:rsid w:val="00C17E9A"/>
    <w:rsid w:val="00C2007D"/>
    <w:rsid w:val="00C20377"/>
    <w:rsid w:val="00C20DAF"/>
    <w:rsid w:val="00C21E98"/>
    <w:rsid w:val="00C24A5C"/>
    <w:rsid w:val="00C302FF"/>
    <w:rsid w:val="00C32F03"/>
    <w:rsid w:val="00C342B0"/>
    <w:rsid w:val="00C35892"/>
    <w:rsid w:val="00C362DD"/>
    <w:rsid w:val="00C367EF"/>
    <w:rsid w:val="00C36C92"/>
    <w:rsid w:val="00C4157A"/>
    <w:rsid w:val="00C41719"/>
    <w:rsid w:val="00C42E18"/>
    <w:rsid w:val="00C43B6B"/>
    <w:rsid w:val="00C44C7D"/>
    <w:rsid w:val="00C45DE7"/>
    <w:rsid w:val="00C512D6"/>
    <w:rsid w:val="00C54C66"/>
    <w:rsid w:val="00C54C9D"/>
    <w:rsid w:val="00C54E7F"/>
    <w:rsid w:val="00C5501B"/>
    <w:rsid w:val="00C56B8E"/>
    <w:rsid w:val="00C56BBA"/>
    <w:rsid w:val="00C572DA"/>
    <w:rsid w:val="00C57CD8"/>
    <w:rsid w:val="00C627C6"/>
    <w:rsid w:val="00C646E7"/>
    <w:rsid w:val="00C67256"/>
    <w:rsid w:val="00C712AB"/>
    <w:rsid w:val="00C724A7"/>
    <w:rsid w:val="00C72C9B"/>
    <w:rsid w:val="00C72E6D"/>
    <w:rsid w:val="00C7494C"/>
    <w:rsid w:val="00C759EC"/>
    <w:rsid w:val="00C76353"/>
    <w:rsid w:val="00C7667D"/>
    <w:rsid w:val="00C772B0"/>
    <w:rsid w:val="00C8001B"/>
    <w:rsid w:val="00C81DC9"/>
    <w:rsid w:val="00C82AC5"/>
    <w:rsid w:val="00C82BDE"/>
    <w:rsid w:val="00C82C7F"/>
    <w:rsid w:val="00C82FB1"/>
    <w:rsid w:val="00C836D3"/>
    <w:rsid w:val="00C8500D"/>
    <w:rsid w:val="00C87358"/>
    <w:rsid w:val="00C93779"/>
    <w:rsid w:val="00C93BF5"/>
    <w:rsid w:val="00C96746"/>
    <w:rsid w:val="00C969D3"/>
    <w:rsid w:val="00C97225"/>
    <w:rsid w:val="00CA183D"/>
    <w:rsid w:val="00CA1EFB"/>
    <w:rsid w:val="00CA2BE6"/>
    <w:rsid w:val="00CA2E0A"/>
    <w:rsid w:val="00CA33F9"/>
    <w:rsid w:val="00CA44C2"/>
    <w:rsid w:val="00CA4584"/>
    <w:rsid w:val="00CA4DF9"/>
    <w:rsid w:val="00CA58CA"/>
    <w:rsid w:val="00CB1EB8"/>
    <w:rsid w:val="00CB3BBD"/>
    <w:rsid w:val="00CB6287"/>
    <w:rsid w:val="00CC0B24"/>
    <w:rsid w:val="00CC2C81"/>
    <w:rsid w:val="00CC357E"/>
    <w:rsid w:val="00CC6F02"/>
    <w:rsid w:val="00CC7005"/>
    <w:rsid w:val="00CC7E52"/>
    <w:rsid w:val="00CD12F5"/>
    <w:rsid w:val="00CD1E4D"/>
    <w:rsid w:val="00CD3E2A"/>
    <w:rsid w:val="00CD67FA"/>
    <w:rsid w:val="00CD6CCD"/>
    <w:rsid w:val="00CE0CDA"/>
    <w:rsid w:val="00CE27E5"/>
    <w:rsid w:val="00CE492D"/>
    <w:rsid w:val="00CE4AF8"/>
    <w:rsid w:val="00CE79B3"/>
    <w:rsid w:val="00CF2C09"/>
    <w:rsid w:val="00CF333C"/>
    <w:rsid w:val="00CF5E5A"/>
    <w:rsid w:val="00D03691"/>
    <w:rsid w:val="00D03BB8"/>
    <w:rsid w:val="00D06EF3"/>
    <w:rsid w:val="00D07439"/>
    <w:rsid w:val="00D07AAD"/>
    <w:rsid w:val="00D111CD"/>
    <w:rsid w:val="00D11D55"/>
    <w:rsid w:val="00D12B6E"/>
    <w:rsid w:val="00D13787"/>
    <w:rsid w:val="00D13E98"/>
    <w:rsid w:val="00D1564C"/>
    <w:rsid w:val="00D27BE2"/>
    <w:rsid w:val="00D3423A"/>
    <w:rsid w:val="00D3654C"/>
    <w:rsid w:val="00D402AC"/>
    <w:rsid w:val="00D42603"/>
    <w:rsid w:val="00D436F4"/>
    <w:rsid w:val="00D4621A"/>
    <w:rsid w:val="00D503D2"/>
    <w:rsid w:val="00D50B85"/>
    <w:rsid w:val="00D50E14"/>
    <w:rsid w:val="00D52348"/>
    <w:rsid w:val="00D52B25"/>
    <w:rsid w:val="00D53B1E"/>
    <w:rsid w:val="00D54667"/>
    <w:rsid w:val="00D55AF4"/>
    <w:rsid w:val="00D55CA5"/>
    <w:rsid w:val="00D564B5"/>
    <w:rsid w:val="00D5712C"/>
    <w:rsid w:val="00D57215"/>
    <w:rsid w:val="00D601FE"/>
    <w:rsid w:val="00D61417"/>
    <w:rsid w:val="00D62AC6"/>
    <w:rsid w:val="00D64872"/>
    <w:rsid w:val="00D64BA4"/>
    <w:rsid w:val="00D71C7C"/>
    <w:rsid w:val="00D739A9"/>
    <w:rsid w:val="00D73B7F"/>
    <w:rsid w:val="00D75580"/>
    <w:rsid w:val="00D7720D"/>
    <w:rsid w:val="00D803AD"/>
    <w:rsid w:val="00D80871"/>
    <w:rsid w:val="00D8119B"/>
    <w:rsid w:val="00D8382A"/>
    <w:rsid w:val="00D840F5"/>
    <w:rsid w:val="00D85408"/>
    <w:rsid w:val="00D85FB5"/>
    <w:rsid w:val="00D861E3"/>
    <w:rsid w:val="00D8788D"/>
    <w:rsid w:val="00D90624"/>
    <w:rsid w:val="00D919A2"/>
    <w:rsid w:val="00D93000"/>
    <w:rsid w:val="00D93ADE"/>
    <w:rsid w:val="00D94A64"/>
    <w:rsid w:val="00D94D0B"/>
    <w:rsid w:val="00DA232F"/>
    <w:rsid w:val="00DA4CB2"/>
    <w:rsid w:val="00DA586A"/>
    <w:rsid w:val="00DB0105"/>
    <w:rsid w:val="00DB3571"/>
    <w:rsid w:val="00DB404F"/>
    <w:rsid w:val="00DB49C1"/>
    <w:rsid w:val="00DB5E49"/>
    <w:rsid w:val="00DB5FD8"/>
    <w:rsid w:val="00DB6CCE"/>
    <w:rsid w:val="00DB702D"/>
    <w:rsid w:val="00DC061D"/>
    <w:rsid w:val="00DC5B52"/>
    <w:rsid w:val="00DC77B1"/>
    <w:rsid w:val="00DD0D35"/>
    <w:rsid w:val="00DD1C9D"/>
    <w:rsid w:val="00DD1D27"/>
    <w:rsid w:val="00DD1DF3"/>
    <w:rsid w:val="00DD3864"/>
    <w:rsid w:val="00DD3A85"/>
    <w:rsid w:val="00DD4D5D"/>
    <w:rsid w:val="00DD52FF"/>
    <w:rsid w:val="00DD6A3F"/>
    <w:rsid w:val="00DD73E9"/>
    <w:rsid w:val="00DD7691"/>
    <w:rsid w:val="00DE1C48"/>
    <w:rsid w:val="00DE33AA"/>
    <w:rsid w:val="00DE4B9E"/>
    <w:rsid w:val="00DF1ADE"/>
    <w:rsid w:val="00DF307D"/>
    <w:rsid w:val="00DF3B02"/>
    <w:rsid w:val="00E009CC"/>
    <w:rsid w:val="00E013F3"/>
    <w:rsid w:val="00E014DF"/>
    <w:rsid w:val="00E01525"/>
    <w:rsid w:val="00E01B68"/>
    <w:rsid w:val="00E02C72"/>
    <w:rsid w:val="00E05529"/>
    <w:rsid w:val="00E06D97"/>
    <w:rsid w:val="00E10FCF"/>
    <w:rsid w:val="00E11554"/>
    <w:rsid w:val="00E13EA8"/>
    <w:rsid w:val="00E14C8F"/>
    <w:rsid w:val="00E15230"/>
    <w:rsid w:val="00E15A8C"/>
    <w:rsid w:val="00E16AA9"/>
    <w:rsid w:val="00E17211"/>
    <w:rsid w:val="00E17430"/>
    <w:rsid w:val="00E17ED1"/>
    <w:rsid w:val="00E24377"/>
    <w:rsid w:val="00E343C3"/>
    <w:rsid w:val="00E34B87"/>
    <w:rsid w:val="00E35F02"/>
    <w:rsid w:val="00E36FB7"/>
    <w:rsid w:val="00E37965"/>
    <w:rsid w:val="00E41B60"/>
    <w:rsid w:val="00E426FA"/>
    <w:rsid w:val="00E42D82"/>
    <w:rsid w:val="00E443EB"/>
    <w:rsid w:val="00E45AA9"/>
    <w:rsid w:val="00E465F6"/>
    <w:rsid w:val="00E47580"/>
    <w:rsid w:val="00E50394"/>
    <w:rsid w:val="00E51585"/>
    <w:rsid w:val="00E520C2"/>
    <w:rsid w:val="00E53B8D"/>
    <w:rsid w:val="00E56B0A"/>
    <w:rsid w:val="00E56E13"/>
    <w:rsid w:val="00E6210C"/>
    <w:rsid w:val="00E62531"/>
    <w:rsid w:val="00E62CE4"/>
    <w:rsid w:val="00E6308C"/>
    <w:rsid w:val="00E63764"/>
    <w:rsid w:val="00E649E7"/>
    <w:rsid w:val="00E653D5"/>
    <w:rsid w:val="00E66DC6"/>
    <w:rsid w:val="00E67F92"/>
    <w:rsid w:val="00E70BAB"/>
    <w:rsid w:val="00E70DD7"/>
    <w:rsid w:val="00E70F04"/>
    <w:rsid w:val="00E734E4"/>
    <w:rsid w:val="00E7377F"/>
    <w:rsid w:val="00E73BC3"/>
    <w:rsid w:val="00E73BF3"/>
    <w:rsid w:val="00E802B2"/>
    <w:rsid w:val="00E82203"/>
    <w:rsid w:val="00E862CD"/>
    <w:rsid w:val="00E90155"/>
    <w:rsid w:val="00EA00DD"/>
    <w:rsid w:val="00EA260A"/>
    <w:rsid w:val="00EA40AC"/>
    <w:rsid w:val="00EA44D1"/>
    <w:rsid w:val="00EA63E8"/>
    <w:rsid w:val="00EA6F65"/>
    <w:rsid w:val="00EB0D8F"/>
    <w:rsid w:val="00EB1346"/>
    <w:rsid w:val="00EB2E03"/>
    <w:rsid w:val="00EB35DC"/>
    <w:rsid w:val="00EB3836"/>
    <w:rsid w:val="00EB4942"/>
    <w:rsid w:val="00EB4A01"/>
    <w:rsid w:val="00EB4B07"/>
    <w:rsid w:val="00EB59C8"/>
    <w:rsid w:val="00EB5C8B"/>
    <w:rsid w:val="00EC015B"/>
    <w:rsid w:val="00EC1FC9"/>
    <w:rsid w:val="00EC2DEB"/>
    <w:rsid w:val="00EC3445"/>
    <w:rsid w:val="00EC40FB"/>
    <w:rsid w:val="00EC54F5"/>
    <w:rsid w:val="00EC552D"/>
    <w:rsid w:val="00EC5615"/>
    <w:rsid w:val="00EC628C"/>
    <w:rsid w:val="00ED180B"/>
    <w:rsid w:val="00ED37B8"/>
    <w:rsid w:val="00ED42C4"/>
    <w:rsid w:val="00ED48EE"/>
    <w:rsid w:val="00ED5DA4"/>
    <w:rsid w:val="00ED669B"/>
    <w:rsid w:val="00EE0334"/>
    <w:rsid w:val="00EE1462"/>
    <w:rsid w:val="00EE239A"/>
    <w:rsid w:val="00EE2C9E"/>
    <w:rsid w:val="00EE444C"/>
    <w:rsid w:val="00EE6797"/>
    <w:rsid w:val="00EE6975"/>
    <w:rsid w:val="00EE7794"/>
    <w:rsid w:val="00EF0D83"/>
    <w:rsid w:val="00EF0F9F"/>
    <w:rsid w:val="00EF18B5"/>
    <w:rsid w:val="00EF55DA"/>
    <w:rsid w:val="00EF72ED"/>
    <w:rsid w:val="00EF76C3"/>
    <w:rsid w:val="00F025D2"/>
    <w:rsid w:val="00F04A9C"/>
    <w:rsid w:val="00F0707C"/>
    <w:rsid w:val="00F07E5B"/>
    <w:rsid w:val="00F1060E"/>
    <w:rsid w:val="00F11684"/>
    <w:rsid w:val="00F11A84"/>
    <w:rsid w:val="00F12169"/>
    <w:rsid w:val="00F12B36"/>
    <w:rsid w:val="00F131D6"/>
    <w:rsid w:val="00F13929"/>
    <w:rsid w:val="00F1530B"/>
    <w:rsid w:val="00F20A99"/>
    <w:rsid w:val="00F20CAF"/>
    <w:rsid w:val="00F20F54"/>
    <w:rsid w:val="00F218F8"/>
    <w:rsid w:val="00F22A0E"/>
    <w:rsid w:val="00F2445E"/>
    <w:rsid w:val="00F253A1"/>
    <w:rsid w:val="00F26989"/>
    <w:rsid w:val="00F300E5"/>
    <w:rsid w:val="00F30C2B"/>
    <w:rsid w:val="00F313CE"/>
    <w:rsid w:val="00F318BA"/>
    <w:rsid w:val="00F31ADA"/>
    <w:rsid w:val="00F32CD6"/>
    <w:rsid w:val="00F33F67"/>
    <w:rsid w:val="00F34BA6"/>
    <w:rsid w:val="00F35EEE"/>
    <w:rsid w:val="00F35F20"/>
    <w:rsid w:val="00F37080"/>
    <w:rsid w:val="00F4195C"/>
    <w:rsid w:val="00F4202F"/>
    <w:rsid w:val="00F420D0"/>
    <w:rsid w:val="00F42E90"/>
    <w:rsid w:val="00F44E09"/>
    <w:rsid w:val="00F45499"/>
    <w:rsid w:val="00F514C3"/>
    <w:rsid w:val="00F53B61"/>
    <w:rsid w:val="00F57C70"/>
    <w:rsid w:val="00F57E7E"/>
    <w:rsid w:val="00F6060A"/>
    <w:rsid w:val="00F612A3"/>
    <w:rsid w:val="00F6582B"/>
    <w:rsid w:val="00F66F71"/>
    <w:rsid w:val="00F67054"/>
    <w:rsid w:val="00F67162"/>
    <w:rsid w:val="00F6717A"/>
    <w:rsid w:val="00F67B88"/>
    <w:rsid w:val="00F70156"/>
    <w:rsid w:val="00F70A3C"/>
    <w:rsid w:val="00F716B3"/>
    <w:rsid w:val="00F748EE"/>
    <w:rsid w:val="00F761C5"/>
    <w:rsid w:val="00F776B1"/>
    <w:rsid w:val="00F80ABD"/>
    <w:rsid w:val="00F80D84"/>
    <w:rsid w:val="00F90E0E"/>
    <w:rsid w:val="00F9223D"/>
    <w:rsid w:val="00F92BCB"/>
    <w:rsid w:val="00F93A88"/>
    <w:rsid w:val="00F9416D"/>
    <w:rsid w:val="00FA2906"/>
    <w:rsid w:val="00FB073C"/>
    <w:rsid w:val="00FB1EE8"/>
    <w:rsid w:val="00FB1F08"/>
    <w:rsid w:val="00FB299C"/>
    <w:rsid w:val="00FB2B8D"/>
    <w:rsid w:val="00FB42D8"/>
    <w:rsid w:val="00FB67C4"/>
    <w:rsid w:val="00FB7230"/>
    <w:rsid w:val="00FB7E96"/>
    <w:rsid w:val="00FC3591"/>
    <w:rsid w:val="00FC725E"/>
    <w:rsid w:val="00FD200A"/>
    <w:rsid w:val="00FD28B6"/>
    <w:rsid w:val="00FD53A6"/>
    <w:rsid w:val="00FD614E"/>
    <w:rsid w:val="00FD6854"/>
    <w:rsid w:val="00FD71D1"/>
    <w:rsid w:val="00FD7E46"/>
    <w:rsid w:val="00FE0D76"/>
    <w:rsid w:val="00FE2DB3"/>
    <w:rsid w:val="00FE3328"/>
    <w:rsid w:val="00FE6AB4"/>
    <w:rsid w:val="00FE6E54"/>
    <w:rsid w:val="00FF15AE"/>
    <w:rsid w:val="00FF2E1C"/>
    <w:rsid w:val="00FF3060"/>
    <w:rsid w:val="00FF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1E5"/>
    <w:pPr>
      <w:keepNext/>
      <w:keepLines/>
      <w:spacing w:before="480" w:after="0" w:line="240"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AE"/>
    <w:pPr>
      <w:ind w:left="720"/>
      <w:contextualSpacing/>
    </w:pPr>
  </w:style>
  <w:style w:type="paragraph" w:styleId="NormalWeb">
    <w:name w:val="Normal (Web)"/>
    <w:basedOn w:val="Normal"/>
    <w:uiPriority w:val="99"/>
    <w:unhideWhenUsed/>
    <w:rsid w:val="006805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83"/>
  </w:style>
  <w:style w:type="paragraph" w:styleId="Footer">
    <w:name w:val="footer"/>
    <w:basedOn w:val="Normal"/>
    <w:link w:val="FooterChar"/>
    <w:uiPriority w:val="99"/>
    <w:unhideWhenUsed/>
    <w:rsid w:val="0015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83"/>
  </w:style>
  <w:style w:type="paragraph" w:styleId="BalloonText">
    <w:name w:val="Balloon Text"/>
    <w:basedOn w:val="Normal"/>
    <w:link w:val="BalloonTextChar"/>
    <w:uiPriority w:val="99"/>
    <w:semiHidden/>
    <w:unhideWhenUsed/>
    <w:rsid w:val="008B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F8"/>
    <w:rPr>
      <w:rFonts w:ascii="Tahoma" w:hAnsi="Tahoma" w:cs="Tahoma"/>
      <w:sz w:val="16"/>
      <w:szCs w:val="16"/>
    </w:rPr>
  </w:style>
  <w:style w:type="character" w:styleId="PageNumber">
    <w:name w:val="page number"/>
    <w:basedOn w:val="DefaultParagraphFont"/>
    <w:rsid w:val="00F420D0"/>
  </w:style>
  <w:style w:type="paragraph" w:customStyle="1" w:styleId="Level2">
    <w:name w:val="Level 2"/>
    <w:basedOn w:val="Normal"/>
    <w:rsid w:val="00F420D0"/>
    <w:pPr>
      <w:numPr>
        <w:ilvl w:val="1"/>
        <w:numId w:val="17"/>
      </w:numPr>
      <w:spacing w:after="240" w:line="240" w:lineRule="auto"/>
      <w:jc w:val="both"/>
      <w:outlineLvl w:val="1"/>
    </w:pPr>
    <w:rPr>
      <w:rFonts w:ascii="Arial" w:eastAsia="Times New Roman" w:hAnsi="Arial" w:cs="Times New Roman"/>
      <w:sz w:val="20"/>
      <w:szCs w:val="20"/>
      <w:lang w:val="en-GB" w:eastAsia="en-GB"/>
    </w:rPr>
  </w:style>
  <w:style w:type="paragraph" w:customStyle="1" w:styleId="Level1">
    <w:name w:val="Level 1"/>
    <w:basedOn w:val="Normal"/>
    <w:rsid w:val="00F420D0"/>
    <w:pPr>
      <w:numPr>
        <w:numId w:val="17"/>
      </w:numPr>
      <w:spacing w:after="240" w:line="240" w:lineRule="auto"/>
      <w:jc w:val="both"/>
      <w:outlineLvl w:val="0"/>
    </w:pPr>
    <w:rPr>
      <w:rFonts w:ascii="Arial" w:eastAsia="Times New Roman" w:hAnsi="Arial" w:cs="Times New Roman"/>
      <w:sz w:val="20"/>
      <w:szCs w:val="20"/>
      <w:lang w:val="en-GB" w:eastAsia="en-GB"/>
    </w:rPr>
  </w:style>
  <w:style w:type="paragraph" w:customStyle="1" w:styleId="Level3">
    <w:name w:val="Level 3"/>
    <w:basedOn w:val="Normal"/>
    <w:rsid w:val="00F420D0"/>
    <w:pPr>
      <w:numPr>
        <w:ilvl w:val="2"/>
        <w:numId w:val="17"/>
      </w:numPr>
      <w:spacing w:after="240" w:line="240" w:lineRule="auto"/>
      <w:jc w:val="both"/>
      <w:outlineLvl w:val="2"/>
    </w:pPr>
    <w:rPr>
      <w:rFonts w:ascii="Arial" w:eastAsia="Times New Roman" w:hAnsi="Arial" w:cs="Times New Roman"/>
      <w:sz w:val="20"/>
      <w:szCs w:val="20"/>
      <w:lang w:val="en-GB" w:eastAsia="en-GB"/>
    </w:rPr>
  </w:style>
  <w:style w:type="paragraph" w:customStyle="1" w:styleId="Level4">
    <w:name w:val="Level 4"/>
    <w:basedOn w:val="Normal"/>
    <w:rsid w:val="00F420D0"/>
    <w:pPr>
      <w:numPr>
        <w:ilvl w:val="3"/>
        <w:numId w:val="17"/>
      </w:numPr>
      <w:spacing w:after="240" w:line="240" w:lineRule="auto"/>
      <w:jc w:val="both"/>
      <w:outlineLvl w:val="3"/>
    </w:pPr>
    <w:rPr>
      <w:rFonts w:ascii="Arial" w:eastAsia="Times New Roman" w:hAnsi="Arial" w:cs="Times New Roman"/>
      <w:sz w:val="20"/>
      <w:szCs w:val="20"/>
      <w:lang w:val="en-GB" w:eastAsia="en-GB"/>
    </w:rPr>
  </w:style>
  <w:style w:type="paragraph" w:customStyle="1" w:styleId="Level5">
    <w:name w:val="Level 5"/>
    <w:basedOn w:val="Normal"/>
    <w:rsid w:val="00F420D0"/>
    <w:pPr>
      <w:numPr>
        <w:ilvl w:val="4"/>
        <w:numId w:val="17"/>
      </w:numPr>
      <w:spacing w:after="240" w:line="240" w:lineRule="auto"/>
      <w:jc w:val="both"/>
      <w:outlineLvl w:val="4"/>
    </w:pPr>
    <w:rPr>
      <w:rFonts w:ascii="Arial" w:eastAsia="Times New Roman" w:hAnsi="Arial" w:cs="Times New Roman"/>
      <w:sz w:val="20"/>
      <w:szCs w:val="20"/>
      <w:lang w:val="en-GB" w:eastAsia="en-GB"/>
    </w:rPr>
  </w:style>
  <w:style w:type="paragraph" w:customStyle="1" w:styleId="Level6">
    <w:name w:val="Level 6"/>
    <w:basedOn w:val="Normal"/>
    <w:rsid w:val="00F420D0"/>
    <w:pPr>
      <w:numPr>
        <w:ilvl w:val="5"/>
        <w:numId w:val="17"/>
      </w:numPr>
      <w:spacing w:after="240" w:line="240" w:lineRule="auto"/>
      <w:jc w:val="both"/>
      <w:outlineLvl w:val="5"/>
    </w:pPr>
    <w:rPr>
      <w:rFonts w:ascii="Arial" w:eastAsia="Times New Roman" w:hAnsi="Arial" w:cs="Times New Roman"/>
      <w:sz w:val="20"/>
      <w:szCs w:val="20"/>
      <w:lang w:val="en-GB" w:eastAsia="en-GB"/>
    </w:rPr>
  </w:style>
  <w:style w:type="paragraph" w:customStyle="1" w:styleId="Appendix">
    <w:name w:val="Appendix #"/>
    <w:basedOn w:val="Normal"/>
    <w:next w:val="Normal"/>
    <w:rsid w:val="00F420D0"/>
    <w:pPr>
      <w:keepNext/>
      <w:keepLines/>
      <w:numPr>
        <w:ilvl w:val="1"/>
        <w:numId w:val="16"/>
      </w:numPr>
      <w:tabs>
        <w:tab w:val="clear" w:pos="0"/>
      </w:tabs>
      <w:spacing w:after="240" w:line="240" w:lineRule="auto"/>
      <w:jc w:val="center"/>
    </w:pPr>
    <w:rPr>
      <w:rFonts w:ascii="Arial" w:eastAsia="Times New Roman" w:hAnsi="Arial" w:cs="Times New Roman"/>
      <w:b/>
      <w:sz w:val="20"/>
      <w:szCs w:val="20"/>
      <w:lang w:val="en-GB" w:eastAsia="en-GB"/>
    </w:rPr>
  </w:style>
  <w:style w:type="paragraph" w:customStyle="1" w:styleId="Part">
    <w:name w:val="Part #"/>
    <w:basedOn w:val="Normal"/>
    <w:next w:val="Normal"/>
    <w:rsid w:val="00F420D0"/>
    <w:pPr>
      <w:keepNext/>
      <w:keepLines/>
      <w:numPr>
        <w:ilvl w:val="2"/>
        <w:numId w:val="16"/>
      </w:numPr>
      <w:tabs>
        <w:tab w:val="clear" w:pos="0"/>
      </w:tabs>
      <w:spacing w:after="240" w:line="240" w:lineRule="auto"/>
      <w:jc w:val="center"/>
    </w:pPr>
    <w:rPr>
      <w:rFonts w:ascii="Arial" w:eastAsia="Times New Roman" w:hAnsi="Arial" w:cs="Times New Roman"/>
      <w:sz w:val="20"/>
      <w:szCs w:val="20"/>
      <w:lang w:val="en-GB" w:eastAsia="en-GB"/>
    </w:rPr>
  </w:style>
  <w:style w:type="paragraph" w:customStyle="1" w:styleId="Schedule">
    <w:name w:val="Schedule #"/>
    <w:basedOn w:val="Normal"/>
    <w:next w:val="Normal"/>
    <w:rsid w:val="00F420D0"/>
    <w:pPr>
      <w:keepNext/>
      <w:keepLines/>
      <w:numPr>
        <w:numId w:val="16"/>
      </w:numPr>
      <w:tabs>
        <w:tab w:val="clear" w:pos="0"/>
      </w:tabs>
      <w:spacing w:after="240" w:line="240" w:lineRule="auto"/>
      <w:jc w:val="center"/>
    </w:pPr>
    <w:rPr>
      <w:rFonts w:ascii="Arial" w:eastAsia="Times New Roman" w:hAnsi="Arial" w:cs="Times New Roman"/>
      <w:b/>
      <w:sz w:val="20"/>
      <w:szCs w:val="20"/>
      <w:lang w:val="en-GB" w:eastAsia="en-GB"/>
    </w:rPr>
  </w:style>
  <w:style w:type="character" w:customStyle="1" w:styleId="Heading1Char">
    <w:name w:val="Heading 1 Char"/>
    <w:basedOn w:val="DefaultParagraphFont"/>
    <w:link w:val="Heading1"/>
    <w:uiPriority w:val="9"/>
    <w:rsid w:val="005B41E5"/>
    <w:rPr>
      <w:rFonts w:eastAsiaTheme="majorEastAsia" w:cstheme="majorBidi"/>
      <w:b/>
      <w:bCs/>
      <w:sz w:val="28"/>
      <w:szCs w:val="28"/>
    </w:rPr>
  </w:style>
  <w:style w:type="paragraph" w:styleId="ListBullet">
    <w:name w:val="List Bullet"/>
    <w:basedOn w:val="Normal"/>
    <w:uiPriority w:val="99"/>
    <w:unhideWhenUsed/>
    <w:rsid w:val="005B41E5"/>
    <w:pPr>
      <w:numPr>
        <w:numId w:val="19"/>
      </w:numPr>
      <w:spacing w:line="240" w:lineRule="auto"/>
      <w:contextualSpacing/>
    </w:pPr>
  </w:style>
  <w:style w:type="paragraph" w:customStyle="1" w:styleId="DefaultStyle">
    <w:name w:val="Default Style"/>
    <w:rsid w:val="00CF2C09"/>
    <w:pPr>
      <w:suppressAutoHyphens/>
      <w:spacing w:line="100" w:lineRule="atLeast"/>
    </w:pPr>
    <w:rPr>
      <w:rFonts w:ascii="Calibri" w:eastAsia="DejaVu Sans"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1E5"/>
    <w:pPr>
      <w:keepNext/>
      <w:keepLines/>
      <w:spacing w:before="480" w:after="0" w:line="240"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AE"/>
    <w:pPr>
      <w:ind w:left="720"/>
      <w:contextualSpacing/>
    </w:pPr>
  </w:style>
  <w:style w:type="paragraph" w:styleId="NormalWeb">
    <w:name w:val="Normal (Web)"/>
    <w:basedOn w:val="Normal"/>
    <w:uiPriority w:val="99"/>
    <w:unhideWhenUsed/>
    <w:rsid w:val="006805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83"/>
  </w:style>
  <w:style w:type="paragraph" w:styleId="Footer">
    <w:name w:val="footer"/>
    <w:basedOn w:val="Normal"/>
    <w:link w:val="FooterChar"/>
    <w:uiPriority w:val="99"/>
    <w:unhideWhenUsed/>
    <w:rsid w:val="0015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83"/>
  </w:style>
  <w:style w:type="paragraph" w:styleId="BalloonText">
    <w:name w:val="Balloon Text"/>
    <w:basedOn w:val="Normal"/>
    <w:link w:val="BalloonTextChar"/>
    <w:uiPriority w:val="99"/>
    <w:semiHidden/>
    <w:unhideWhenUsed/>
    <w:rsid w:val="008B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F8"/>
    <w:rPr>
      <w:rFonts w:ascii="Tahoma" w:hAnsi="Tahoma" w:cs="Tahoma"/>
      <w:sz w:val="16"/>
      <w:szCs w:val="16"/>
    </w:rPr>
  </w:style>
  <w:style w:type="character" w:styleId="PageNumber">
    <w:name w:val="page number"/>
    <w:basedOn w:val="DefaultParagraphFont"/>
    <w:rsid w:val="00F420D0"/>
  </w:style>
  <w:style w:type="paragraph" w:customStyle="1" w:styleId="Level2">
    <w:name w:val="Level 2"/>
    <w:basedOn w:val="Normal"/>
    <w:rsid w:val="00F420D0"/>
    <w:pPr>
      <w:numPr>
        <w:ilvl w:val="1"/>
        <w:numId w:val="17"/>
      </w:numPr>
      <w:spacing w:after="240" w:line="240" w:lineRule="auto"/>
      <w:jc w:val="both"/>
      <w:outlineLvl w:val="1"/>
    </w:pPr>
    <w:rPr>
      <w:rFonts w:ascii="Arial" w:eastAsia="Times New Roman" w:hAnsi="Arial" w:cs="Times New Roman"/>
      <w:sz w:val="20"/>
      <w:szCs w:val="20"/>
      <w:lang w:val="en-GB" w:eastAsia="en-GB"/>
    </w:rPr>
  </w:style>
  <w:style w:type="paragraph" w:customStyle="1" w:styleId="Level1">
    <w:name w:val="Level 1"/>
    <w:basedOn w:val="Normal"/>
    <w:rsid w:val="00F420D0"/>
    <w:pPr>
      <w:numPr>
        <w:numId w:val="17"/>
      </w:numPr>
      <w:spacing w:after="240" w:line="240" w:lineRule="auto"/>
      <w:jc w:val="both"/>
      <w:outlineLvl w:val="0"/>
    </w:pPr>
    <w:rPr>
      <w:rFonts w:ascii="Arial" w:eastAsia="Times New Roman" w:hAnsi="Arial" w:cs="Times New Roman"/>
      <w:sz w:val="20"/>
      <w:szCs w:val="20"/>
      <w:lang w:val="en-GB" w:eastAsia="en-GB"/>
    </w:rPr>
  </w:style>
  <w:style w:type="paragraph" w:customStyle="1" w:styleId="Level3">
    <w:name w:val="Level 3"/>
    <w:basedOn w:val="Normal"/>
    <w:rsid w:val="00F420D0"/>
    <w:pPr>
      <w:numPr>
        <w:ilvl w:val="2"/>
        <w:numId w:val="17"/>
      </w:numPr>
      <w:spacing w:after="240" w:line="240" w:lineRule="auto"/>
      <w:jc w:val="both"/>
      <w:outlineLvl w:val="2"/>
    </w:pPr>
    <w:rPr>
      <w:rFonts w:ascii="Arial" w:eastAsia="Times New Roman" w:hAnsi="Arial" w:cs="Times New Roman"/>
      <w:sz w:val="20"/>
      <w:szCs w:val="20"/>
      <w:lang w:val="en-GB" w:eastAsia="en-GB"/>
    </w:rPr>
  </w:style>
  <w:style w:type="paragraph" w:customStyle="1" w:styleId="Level4">
    <w:name w:val="Level 4"/>
    <w:basedOn w:val="Normal"/>
    <w:rsid w:val="00F420D0"/>
    <w:pPr>
      <w:numPr>
        <w:ilvl w:val="3"/>
        <w:numId w:val="17"/>
      </w:numPr>
      <w:spacing w:after="240" w:line="240" w:lineRule="auto"/>
      <w:jc w:val="both"/>
      <w:outlineLvl w:val="3"/>
    </w:pPr>
    <w:rPr>
      <w:rFonts w:ascii="Arial" w:eastAsia="Times New Roman" w:hAnsi="Arial" w:cs="Times New Roman"/>
      <w:sz w:val="20"/>
      <w:szCs w:val="20"/>
      <w:lang w:val="en-GB" w:eastAsia="en-GB"/>
    </w:rPr>
  </w:style>
  <w:style w:type="paragraph" w:customStyle="1" w:styleId="Level5">
    <w:name w:val="Level 5"/>
    <w:basedOn w:val="Normal"/>
    <w:rsid w:val="00F420D0"/>
    <w:pPr>
      <w:numPr>
        <w:ilvl w:val="4"/>
        <w:numId w:val="17"/>
      </w:numPr>
      <w:spacing w:after="240" w:line="240" w:lineRule="auto"/>
      <w:jc w:val="both"/>
      <w:outlineLvl w:val="4"/>
    </w:pPr>
    <w:rPr>
      <w:rFonts w:ascii="Arial" w:eastAsia="Times New Roman" w:hAnsi="Arial" w:cs="Times New Roman"/>
      <w:sz w:val="20"/>
      <w:szCs w:val="20"/>
      <w:lang w:val="en-GB" w:eastAsia="en-GB"/>
    </w:rPr>
  </w:style>
  <w:style w:type="paragraph" w:customStyle="1" w:styleId="Level6">
    <w:name w:val="Level 6"/>
    <w:basedOn w:val="Normal"/>
    <w:rsid w:val="00F420D0"/>
    <w:pPr>
      <w:numPr>
        <w:ilvl w:val="5"/>
        <w:numId w:val="17"/>
      </w:numPr>
      <w:spacing w:after="240" w:line="240" w:lineRule="auto"/>
      <w:jc w:val="both"/>
      <w:outlineLvl w:val="5"/>
    </w:pPr>
    <w:rPr>
      <w:rFonts w:ascii="Arial" w:eastAsia="Times New Roman" w:hAnsi="Arial" w:cs="Times New Roman"/>
      <w:sz w:val="20"/>
      <w:szCs w:val="20"/>
      <w:lang w:val="en-GB" w:eastAsia="en-GB"/>
    </w:rPr>
  </w:style>
  <w:style w:type="paragraph" w:customStyle="1" w:styleId="Appendix">
    <w:name w:val="Appendix #"/>
    <w:basedOn w:val="Normal"/>
    <w:next w:val="Normal"/>
    <w:rsid w:val="00F420D0"/>
    <w:pPr>
      <w:keepNext/>
      <w:keepLines/>
      <w:numPr>
        <w:ilvl w:val="1"/>
        <w:numId w:val="16"/>
      </w:numPr>
      <w:tabs>
        <w:tab w:val="clear" w:pos="0"/>
      </w:tabs>
      <w:spacing w:after="240" w:line="240" w:lineRule="auto"/>
      <w:jc w:val="center"/>
    </w:pPr>
    <w:rPr>
      <w:rFonts w:ascii="Arial" w:eastAsia="Times New Roman" w:hAnsi="Arial" w:cs="Times New Roman"/>
      <w:b/>
      <w:sz w:val="20"/>
      <w:szCs w:val="20"/>
      <w:lang w:val="en-GB" w:eastAsia="en-GB"/>
    </w:rPr>
  </w:style>
  <w:style w:type="paragraph" w:customStyle="1" w:styleId="Part">
    <w:name w:val="Part #"/>
    <w:basedOn w:val="Normal"/>
    <w:next w:val="Normal"/>
    <w:rsid w:val="00F420D0"/>
    <w:pPr>
      <w:keepNext/>
      <w:keepLines/>
      <w:numPr>
        <w:ilvl w:val="2"/>
        <w:numId w:val="16"/>
      </w:numPr>
      <w:tabs>
        <w:tab w:val="clear" w:pos="0"/>
      </w:tabs>
      <w:spacing w:after="240" w:line="240" w:lineRule="auto"/>
      <w:jc w:val="center"/>
    </w:pPr>
    <w:rPr>
      <w:rFonts w:ascii="Arial" w:eastAsia="Times New Roman" w:hAnsi="Arial" w:cs="Times New Roman"/>
      <w:sz w:val="20"/>
      <w:szCs w:val="20"/>
      <w:lang w:val="en-GB" w:eastAsia="en-GB"/>
    </w:rPr>
  </w:style>
  <w:style w:type="paragraph" w:customStyle="1" w:styleId="Schedule">
    <w:name w:val="Schedule #"/>
    <w:basedOn w:val="Normal"/>
    <w:next w:val="Normal"/>
    <w:rsid w:val="00F420D0"/>
    <w:pPr>
      <w:keepNext/>
      <w:keepLines/>
      <w:numPr>
        <w:numId w:val="16"/>
      </w:numPr>
      <w:tabs>
        <w:tab w:val="clear" w:pos="0"/>
      </w:tabs>
      <w:spacing w:after="240" w:line="240" w:lineRule="auto"/>
      <w:jc w:val="center"/>
    </w:pPr>
    <w:rPr>
      <w:rFonts w:ascii="Arial" w:eastAsia="Times New Roman" w:hAnsi="Arial" w:cs="Times New Roman"/>
      <w:b/>
      <w:sz w:val="20"/>
      <w:szCs w:val="20"/>
      <w:lang w:val="en-GB" w:eastAsia="en-GB"/>
    </w:rPr>
  </w:style>
  <w:style w:type="character" w:customStyle="1" w:styleId="Heading1Char">
    <w:name w:val="Heading 1 Char"/>
    <w:basedOn w:val="DefaultParagraphFont"/>
    <w:link w:val="Heading1"/>
    <w:uiPriority w:val="9"/>
    <w:rsid w:val="005B41E5"/>
    <w:rPr>
      <w:rFonts w:eastAsiaTheme="majorEastAsia" w:cstheme="majorBidi"/>
      <w:b/>
      <w:bCs/>
      <w:sz w:val="28"/>
      <w:szCs w:val="28"/>
    </w:rPr>
  </w:style>
  <w:style w:type="paragraph" w:styleId="ListBullet">
    <w:name w:val="List Bullet"/>
    <w:basedOn w:val="Normal"/>
    <w:uiPriority w:val="99"/>
    <w:unhideWhenUsed/>
    <w:rsid w:val="005B41E5"/>
    <w:pPr>
      <w:numPr>
        <w:numId w:val="19"/>
      </w:numPr>
      <w:spacing w:line="240" w:lineRule="auto"/>
      <w:contextualSpacing/>
    </w:pPr>
  </w:style>
  <w:style w:type="paragraph" w:customStyle="1" w:styleId="DefaultStyle">
    <w:name w:val="Default Style"/>
    <w:rsid w:val="00CF2C09"/>
    <w:pPr>
      <w:suppressAutoHyphens/>
      <w:spacing w:line="100" w:lineRule="atLeast"/>
    </w:pPr>
    <w:rPr>
      <w:rFonts w:ascii="Calibri" w:eastAsia="DejaVu Sans"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D235C133B349AE85AFAD6DDC192E37"/>
        <w:category>
          <w:name w:val="General"/>
          <w:gallery w:val="placeholder"/>
        </w:category>
        <w:types>
          <w:type w:val="bbPlcHdr"/>
        </w:types>
        <w:behaviors>
          <w:behavior w:val="content"/>
        </w:behaviors>
        <w:guid w:val="{CF7067A3-98DB-4968-A205-904855D4583D}"/>
      </w:docPartPr>
      <w:docPartBody>
        <w:p w:rsidR="00801784" w:rsidRDefault="0040795F" w:rsidP="0040795F">
          <w:pPr>
            <w:pStyle w:val="23D235C133B349AE85AFAD6DDC192E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5F"/>
    <w:rsid w:val="000B44CE"/>
    <w:rsid w:val="000C67CE"/>
    <w:rsid w:val="001F7B53"/>
    <w:rsid w:val="002F7800"/>
    <w:rsid w:val="00356847"/>
    <w:rsid w:val="003E3FED"/>
    <w:rsid w:val="0040795F"/>
    <w:rsid w:val="004371FE"/>
    <w:rsid w:val="00475CE4"/>
    <w:rsid w:val="004D6FE4"/>
    <w:rsid w:val="004F3283"/>
    <w:rsid w:val="005C2F8E"/>
    <w:rsid w:val="005D670A"/>
    <w:rsid w:val="006C45E3"/>
    <w:rsid w:val="007944E4"/>
    <w:rsid w:val="00797526"/>
    <w:rsid w:val="007C42AE"/>
    <w:rsid w:val="007D0783"/>
    <w:rsid w:val="00801784"/>
    <w:rsid w:val="008378B0"/>
    <w:rsid w:val="00840B36"/>
    <w:rsid w:val="008B2CAD"/>
    <w:rsid w:val="00AF60D0"/>
    <w:rsid w:val="00B04753"/>
    <w:rsid w:val="00C067DA"/>
    <w:rsid w:val="00C11EE8"/>
    <w:rsid w:val="00C6011B"/>
    <w:rsid w:val="00C873C3"/>
    <w:rsid w:val="00C96325"/>
    <w:rsid w:val="00D70E28"/>
    <w:rsid w:val="00E407B1"/>
    <w:rsid w:val="00E4224E"/>
    <w:rsid w:val="00E8700A"/>
    <w:rsid w:val="00EC1751"/>
    <w:rsid w:val="00F66883"/>
    <w:rsid w:val="00FC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D235C133B349AE85AFAD6DDC192E37">
    <w:name w:val="23D235C133B349AE85AFAD6DDC192E37"/>
    <w:rsid w:val="0040795F"/>
  </w:style>
  <w:style w:type="paragraph" w:customStyle="1" w:styleId="F2E33489976742D595B2DB5A84952433">
    <w:name w:val="F2E33489976742D595B2DB5A84952433"/>
    <w:rsid w:val="004079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D235C133B349AE85AFAD6DDC192E37">
    <w:name w:val="23D235C133B349AE85AFAD6DDC192E37"/>
    <w:rsid w:val="0040795F"/>
  </w:style>
  <w:style w:type="paragraph" w:customStyle="1" w:styleId="F2E33489976742D595B2DB5A84952433">
    <w:name w:val="F2E33489976742D595B2DB5A84952433"/>
    <w:rsid w:val="00407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51F5-549F-4A77-AA01-A0325088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Consumer Protection Rules 2015</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Rules 2015: Consultation Draft</dc:title>
  <dc:subject/>
  <dc:creator>lisa leidig</dc:creator>
  <cp:keywords/>
  <dc:description/>
  <cp:lastModifiedBy>lisa leidig</cp:lastModifiedBy>
  <cp:revision>3</cp:revision>
  <cp:lastPrinted>2015-06-15T23:01:00Z</cp:lastPrinted>
  <dcterms:created xsi:type="dcterms:W3CDTF">2015-06-22T22:34:00Z</dcterms:created>
  <dcterms:modified xsi:type="dcterms:W3CDTF">2015-06-22T22:37:00Z</dcterms:modified>
</cp:coreProperties>
</file>